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40A" w:rsidRPr="00521588" w:rsidRDefault="0080240A" w:rsidP="0080240A">
      <w:pPr>
        <w:pStyle w:val="2"/>
        <w:ind w:firstLine="0"/>
        <w:jc w:val="center"/>
        <w:outlineLvl w:val="0"/>
        <w:rPr>
          <w:b/>
          <w:sz w:val="32"/>
          <w:szCs w:val="32"/>
        </w:rPr>
      </w:pPr>
      <w:r w:rsidRPr="00521588">
        <w:rPr>
          <w:b/>
          <w:sz w:val="32"/>
          <w:szCs w:val="32"/>
        </w:rPr>
        <w:t xml:space="preserve">Інформація про стан виконання </w:t>
      </w:r>
    </w:p>
    <w:p w:rsidR="0080240A" w:rsidRPr="00521588" w:rsidRDefault="0080240A" w:rsidP="0080240A">
      <w:pPr>
        <w:pStyle w:val="2"/>
        <w:ind w:firstLine="0"/>
        <w:jc w:val="center"/>
        <w:outlineLvl w:val="0"/>
        <w:rPr>
          <w:b/>
          <w:sz w:val="32"/>
          <w:szCs w:val="32"/>
        </w:rPr>
      </w:pPr>
      <w:r w:rsidRPr="00521588">
        <w:rPr>
          <w:b/>
          <w:sz w:val="32"/>
          <w:szCs w:val="32"/>
        </w:rPr>
        <w:t xml:space="preserve">Зведеного та Державного бюджетів України </w:t>
      </w:r>
    </w:p>
    <w:p w:rsidR="0080240A" w:rsidRPr="00521588" w:rsidRDefault="0080240A" w:rsidP="0080240A">
      <w:pPr>
        <w:pStyle w:val="2"/>
        <w:ind w:firstLine="0"/>
        <w:jc w:val="center"/>
        <w:outlineLvl w:val="0"/>
        <w:rPr>
          <w:b/>
          <w:sz w:val="32"/>
          <w:szCs w:val="32"/>
        </w:rPr>
      </w:pPr>
      <w:r w:rsidRPr="00521588">
        <w:rPr>
          <w:b/>
          <w:sz w:val="32"/>
          <w:szCs w:val="32"/>
        </w:rPr>
        <w:t xml:space="preserve">за </w:t>
      </w:r>
      <w:r w:rsidR="008B3DF5">
        <w:rPr>
          <w:b/>
          <w:sz w:val="32"/>
          <w:szCs w:val="32"/>
        </w:rPr>
        <w:t>січень-жовтень</w:t>
      </w:r>
      <w:r w:rsidR="004954CD" w:rsidRPr="00521588">
        <w:rPr>
          <w:szCs w:val="26"/>
        </w:rPr>
        <w:t xml:space="preserve"> </w:t>
      </w:r>
      <w:r w:rsidRPr="00521588">
        <w:rPr>
          <w:b/>
          <w:sz w:val="32"/>
          <w:szCs w:val="32"/>
        </w:rPr>
        <w:t>201</w:t>
      </w:r>
      <w:r w:rsidR="00D25D49" w:rsidRPr="00521588">
        <w:rPr>
          <w:b/>
          <w:sz w:val="32"/>
          <w:szCs w:val="32"/>
          <w:lang w:val="ru-RU"/>
        </w:rPr>
        <w:t>4</w:t>
      </w:r>
      <w:r w:rsidRPr="00521588">
        <w:rPr>
          <w:b/>
          <w:sz w:val="32"/>
          <w:szCs w:val="32"/>
        </w:rPr>
        <w:t xml:space="preserve"> року </w:t>
      </w:r>
    </w:p>
    <w:p w:rsidR="0080240A" w:rsidRPr="00521588" w:rsidRDefault="0080240A" w:rsidP="0080240A">
      <w:pPr>
        <w:pStyle w:val="2"/>
        <w:ind w:firstLine="0"/>
        <w:jc w:val="center"/>
        <w:outlineLvl w:val="0"/>
        <w:rPr>
          <w:szCs w:val="28"/>
        </w:rPr>
      </w:pPr>
      <w:r w:rsidRPr="00521588">
        <w:rPr>
          <w:szCs w:val="28"/>
        </w:rPr>
        <w:t xml:space="preserve">(відповідно до </w:t>
      </w:r>
      <w:r w:rsidR="00735AEC" w:rsidRPr="00521588">
        <w:rPr>
          <w:szCs w:val="28"/>
        </w:rPr>
        <w:t>місячного</w:t>
      </w:r>
      <w:r w:rsidR="006B4DF0" w:rsidRPr="00521588">
        <w:rPr>
          <w:szCs w:val="28"/>
        </w:rPr>
        <w:t xml:space="preserve"> </w:t>
      </w:r>
      <w:r w:rsidRPr="00521588">
        <w:rPr>
          <w:szCs w:val="28"/>
        </w:rPr>
        <w:t xml:space="preserve">звіту Державної казначейської служби України </w:t>
      </w:r>
    </w:p>
    <w:p w:rsidR="00E702B7" w:rsidRPr="00521588" w:rsidRDefault="0080240A" w:rsidP="006A1951">
      <w:pPr>
        <w:pStyle w:val="2"/>
        <w:spacing w:after="120"/>
        <w:ind w:firstLine="0"/>
        <w:jc w:val="center"/>
        <w:rPr>
          <w:b/>
          <w:szCs w:val="28"/>
        </w:rPr>
      </w:pPr>
      <w:r w:rsidRPr="00521588">
        <w:rPr>
          <w:szCs w:val="28"/>
        </w:rPr>
        <w:t xml:space="preserve">від </w:t>
      </w:r>
      <w:r w:rsidR="008B3DF5">
        <w:rPr>
          <w:szCs w:val="28"/>
        </w:rPr>
        <w:t>2</w:t>
      </w:r>
      <w:r w:rsidR="004954CD" w:rsidRPr="00521588">
        <w:rPr>
          <w:szCs w:val="28"/>
        </w:rPr>
        <w:t>5</w:t>
      </w:r>
      <w:r w:rsidRPr="00521588">
        <w:rPr>
          <w:szCs w:val="28"/>
        </w:rPr>
        <w:t>.</w:t>
      </w:r>
      <w:r w:rsidR="004954CD" w:rsidRPr="00521588">
        <w:rPr>
          <w:szCs w:val="28"/>
          <w:lang w:val="ru-RU"/>
        </w:rPr>
        <w:t>11</w:t>
      </w:r>
      <w:r w:rsidRPr="00521588">
        <w:rPr>
          <w:szCs w:val="28"/>
        </w:rPr>
        <w:t>.201</w:t>
      </w:r>
      <w:r w:rsidR="00D25D49" w:rsidRPr="00521588">
        <w:rPr>
          <w:szCs w:val="28"/>
        </w:rPr>
        <w:t>4</w:t>
      </w:r>
      <w:r w:rsidRPr="00521588">
        <w:rPr>
          <w:szCs w:val="28"/>
        </w:rPr>
        <w:t>)</w:t>
      </w:r>
      <w:r w:rsidR="00E3253B" w:rsidRPr="00521588">
        <w:rPr>
          <w:rStyle w:val="af0"/>
          <w:szCs w:val="28"/>
        </w:rPr>
        <w:footnoteReference w:id="1"/>
      </w:r>
    </w:p>
    <w:p w:rsidR="00820B5C" w:rsidRPr="00521588" w:rsidRDefault="00820B5C" w:rsidP="00AA491E">
      <w:pPr>
        <w:pStyle w:val="2"/>
        <w:ind w:firstLine="0"/>
        <w:rPr>
          <w:b/>
          <w:sz w:val="16"/>
          <w:szCs w:val="16"/>
          <w:u w:val="single"/>
        </w:rPr>
      </w:pPr>
    </w:p>
    <w:p w:rsidR="000A1EE1" w:rsidRPr="00521588" w:rsidRDefault="000A1EE1" w:rsidP="000A1EE1">
      <w:pPr>
        <w:pStyle w:val="2"/>
        <w:spacing w:after="120"/>
        <w:ind w:firstLine="567"/>
        <w:jc w:val="left"/>
        <w:outlineLvl w:val="0"/>
        <w:rPr>
          <w:b/>
          <w:sz w:val="32"/>
          <w:szCs w:val="32"/>
          <w:u w:val="single"/>
        </w:rPr>
      </w:pPr>
      <w:r w:rsidRPr="00521588">
        <w:rPr>
          <w:b/>
          <w:sz w:val="32"/>
          <w:szCs w:val="32"/>
          <w:u w:val="single"/>
        </w:rPr>
        <w:t>ДОХОДИ</w:t>
      </w:r>
    </w:p>
    <w:p w:rsidR="00242582" w:rsidRPr="00521588" w:rsidRDefault="00242582" w:rsidP="00242582">
      <w:pPr>
        <w:ind w:firstLine="567"/>
        <w:jc w:val="both"/>
        <w:rPr>
          <w:sz w:val="28"/>
          <w:szCs w:val="26"/>
        </w:rPr>
      </w:pPr>
      <w:r w:rsidRPr="00521588">
        <w:rPr>
          <w:sz w:val="28"/>
          <w:szCs w:val="26"/>
        </w:rPr>
        <w:t xml:space="preserve">Загальна сума </w:t>
      </w:r>
      <w:r w:rsidRPr="00521588">
        <w:rPr>
          <w:b/>
          <w:sz w:val="28"/>
          <w:szCs w:val="26"/>
        </w:rPr>
        <w:t xml:space="preserve">доходів зведеного бюджету України </w:t>
      </w:r>
      <w:r w:rsidRPr="00521588">
        <w:rPr>
          <w:sz w:val="28"/>
          <w:szCs w:val="26"/>
        </w:rPr>
        <w:t xml:space="preserve">за </w:t>
      </w:r>
      <w:r>
        <w:rPr>
          <w:sz w:val="28"/>
          <w:szCs w:val="26"/>
        </w:rPr>
        <w:t>січень–жовтень</w:t>
      </w:r>
      <w:r w:rsidRPr="00521588">
        <w:rPr>
          <w:sz w:val="28"/>
          <w:szCs w:val="26"/>
        </w:rPr>
        <w:t xml:space="preserve"> 2014 року</w:t>
      </w:r>
      <w:r w:rsidRPr="00521588">
        <w:rPr>
          <w:bCs/>
          <w:i/>
          <w:sz w:val="28"/>
          <w:szCs w:val="26"/>
        </w:rPr>
        <w:t xml:space="preserve"> </w:t>
      </w:r>
      <w:r w:rsidRPr="00521588">
        <w:rPr>
          <w:sz w:val="28"/>
          <w:szCs w:val="26"/>
        </w:rPr>
        <w:t xml:space="preserve">становила </w:t>
      </w:r>
      <w:r>
        <w:rPr>
          <w:rFonts w:cs="Arial"/>
          <w:b/>
          <w:sz w:val="28"/>
          <w:szCs w:val="28"/>
        </w:rPr>
        <w:t>370000,4</w:t>
      </w:r>
      <w:r w:rsidRPr="00521588">
        <w:rPr>
          <w:rFonts w:cs="Arial"/>
          <w:b/>
          <w:sz w:val="28"/>
          <w:szCs w:val="28"/>
        </w:rPr>
        <w:t xml:space="preserve"> </w:t>
      </w:r>
      <w:r w:rsidRPr="00521588">
        <w:rPr>
          <w:sz w:val="28"/>
          <w:szCs w:val="26"/>
        </w:rPr>
        <w:t xml:space="preserve">млн. грн., що на </w:t>
      </w:r>
      <w:r>
        <w:rPr>
          <w:b/>
          <w:sz w:val="28"/>
          <w:szCs w:val="26"/>
        </w:rPr>
        <w:t>7480,8</w:t>
      </w:r>
      <w:r w:rsidRPr="00521588">
        <w:rPr>
          <w:sz w:val="28"/>
          <w:szCs w:val="26"/>
        </w:rPr>
        <w:t xml:space="preserve"> млн. грн., або на </w:t>
      </w:r>
      <w:r w:rsidRPr="00521588">
        <w:rPr>
          <w:b/>
          <w:sz w:val="28"/>
          <w:szCs w:val="26"/>
        </w:rPr>
        <w:t>2,</w:t>
      </w:r>
      <w:r>
        <w:rPr>
          <w:b/>
          <w:sz w:val="28"/>
          <w:szCs w:val="26"/>
        </w:rPr>
        <w:t>1</w:t>
      </w:r>
      <w:r w:rsidRPr="00521588">
        <w:rPr>
          <w:b/>
          <w:sz w:val="28"/>
          <w:szCs w:val="26"/>
        </w:rPr>
        <w:t> </w:t>
      </w:r>
      <w:r w:rsidRPr="00521588">
        <w:rPr>
          <w:sz w:val="28"/>
          <w:szCs w:val="26"/>
        </w:rPr>
        <w:t>відсотка більше ніж за аналогічний період минулого року,</w:t>
      </w:r>
      <w:r w:rsidRPr="00521588">
        <w:t xml:space="preserve"> </w:t>
      </w:r>
      <w:r w:rsidRPr="00521588">
        <w:rPr>
          <w:sz w:val="28"/>
          <w:szCs w:val="26"/>
        </w:rPr>
        <w:t xml:space="preserve">у </w:t>
      </w:r>
      <w:proofErr w:type="spellStart"/>
      <w:r w:rsidRPr="00521588">
        <w:rPr>
          <w:sz w:val="28"/>
          <w:szCs w:val="26"/>
        </w:rPr>
        <w:t>співставних</w:t>
      </w:r>
      <w:proofErr w:type="spellEnd"/>
      <w:r w:rsidRPr="00521588">
        <w:rPr>
          <w:sz w:val="28"/>
          <w:szCs w:val="26"/>
        </w:rPr>
        <w:t xml:space="preserve"> умовах (без врахування відшкодування ПДВ у сумі </w:t>
      </w:r>
      <w:r w:rsidRPr="00521588">
        <w:rPr>
          <w:sz w:val="28"/>
          <w:szCs w:val="26"/>
          <w:lang w:val="ru-RU"/>
        </w:rPr>
        <w:t>6</w:t>
      </w:r>
      <w:r w:rsidRPr="00521588">
        <w:rPr>
          <w:sz w:val="28"/>
          <w:szCs w:val="26"/>
        </w:rPr>
        <w:t>,</w:t>
      </w:r>
      <w:r>
        <w:rPr>
          <w:sz w:val="28"/>
          <w:szCs w:val="26"/>
        </w:rPr>
        <w:t>8</w:t>
      </w:r>
      <w:r w:rsidRPr="00521588">
        <w:rPr>
          <w:sz w:val="28"/>
          <w:szCs w:val="26"/>
        </w:rPr>
        <w:t xml:space="preserve"> млрд. грн. по спеціальному фонду державного бюджету за рахунок випуску ОВДП) більше на </w:t>
      </w:r>
      <w:r>
        <w:rPr>
          <w:b/>
          <w:sz w:val="28"/>
          <w:szCs w:val="26"/>
        </w:rPr>
        <w:t>14308,9</w:t>
      </w:r>
      <w:r w:rsidRPr="00521588">
        <w:rPr>
          <w:b/>
          <w:sz w:val="28"/>
          <w:szCs w:val="26"/>
        </w:rPr>
        <w:t xml:space="preserve"> </w:t>
      </w:r>
      <w:r w:rsidRPr="00521588">
        <w:rPr>
          <w:sz w:val="28"/>
          <w:szCs w:val="26"/>
        </w:rPr>
        <w:t xml:space="preserve">млн. грн., або на </w:t>
      </w:r>
      <w:r w:rsidRPr="00521588">
        <w:rPr>
          <w:b/>
          <w:sz w:val="28"/>
          <w:szCs w:val="26"/>
        </w:rPr>
        <w:t>4</w:t>
      </w:r>
      <w:r>
        <w:rPr>
          <w:b/>
          <w:sz w:val="28"/>
          <w:szCs w:val="26"/>
        </w:rPr>
        <w:t xml:space="preserve"> </w:t>
      </w:r>
      <w:r w:rsidRPr="00521588">
        <w:rPr>
          <w:sz w:val="28"/>
          <w:szCs w:val="26"/>
        </w:rPr>
        <w:t>відсотка.</w:t>
      </w:r>
    </w:p>
    <w:p w:rsidR="00242582" w:rsidRPr="00521588" w:rsidRDefault="00242582" w:rsidP="00242582">
      <w:pPr>
        <w:ind w:firstLine="567"/>
        <w:jc w:val="both"/>
        <w:rPr>
          <w:sz w:val="28"/>
          <w:szCs w:val="26"/>
        </w:rPr>
      </w:pPr>
      <w:r w:rsidRPr="00521588">
        <w:rPr>
          <w:sz w:val="28"/>
          <w:szCs w:val="26"/>
        </w:rPr>
        <w:t xml:space="preserve">У </w:t>
      </w:r>
      <w:r>
        <w:rPr>
          <w:sz w:val="28"/>
          <w:szCs w:val="26"/>
        </w:rPr>
        <w:t>січні–жовтні</w:t>
      </w:r>
      <w:r w:rsidRPr="00521588">
        <w:rPr>
          <w:sz w:val="28"/>
          <w:szCs w:val="26"/>
        </w:rPr>
        <w:t xml:space="preserve"> 2014 року </w:t>
      </w:r>
      <w:r w:rsidRPr="00521588">
        <w:rPr>
          <w:b/>
          <w:sz w:val="28"/>
          <w:szCs w:val="26"/>
        </w:rPr>
        <w:t>Державний бюджет України</w:t>
      </w:r>
      <w:r w:rsidRPr="00521588">
        <w:rPr>
          <w:sz w:val="28"/>
          <w:szCs w:val="26"/>
        </w:rPr>
        <w:t xml:space="preserve"> отримав </w:t>
      </w:r>
      <w:r>
        <w:rPr>
          <w:b/>
          <w:sz w:val="28"/>
          <w:szCs w:val="26"/>
        </w:rPr>
        <w:t>289473</w:t>
      </w:r>
      <w:r w:rsidR="002877A1">
        <w:rPr>
          <w:b/>
          <w:sz w:val="28"/>
          <w:szCs w:val="26"/>
        </w:rPr>
        <w:t>,0</w:t>
      </w:r>
      <w:r w:rsidRPr="00521588">
        <w:rPr>
          <w:b/>
          <w:sz w:val="28"/>
          <w:szCs w:val="26"/>
        </w:rPr>
        <w:t> </w:t>
      </w:r>
      <w:r w:rsidRPr="00521588">
        <w:rPr>
          <w:sz w:val="28"/>
          <w:szCs w:val="26"/>
        </w:rPr>
        <w:t xml:space="preserve">млн. грн., що </w:t>
      </w:r>
      <w:r w:rsidRPr="00521588">
        <w:rPr>
          <w:sz w:val="28"/>
          <w:szCs w:val="28"/>
        </w:rPr>
        <w:t xml:space="preserve">на </w:t>
      </w:r>
      <w:r>
        <w:rPr>
          <w:b/>
          <w:sz w:val="28"/>
          <w:szCs w:val="28"/>
        </w:rPr>
        <w:t>10794,7</w:t>
      </w:r>
      <w:r w:rsidRPr="00521588">
        <w:rPr>
          <w:b/>
          <w:sz w:val="28"/>
          <w:szCs w:val="28"/>
        </w:rPr>
        <w:t xml:space="preserve"> </w:t>
      </w:r>
      <w:r w:rsidRPr="00521588">
        <w:rPr>
          <w:sz w:val="28"/>
          <w:szCs w:val="28"/>
        </w:rPr>
        <w:t xml:space="preserve">млн. грн., або на </w:t>
      </w:r>
      <w:r>
        <w:rPr>
          <w:b/>
          <w:sz w:val="28"/>
          <w:szCs w:val="28"/>
        </w:rPr>
        <w:t>3,9</w:t>
      </w:r>
      <w:r w:rsidRPr="00521588">
        <w:rPr>
          <w:sz w:val="28"/>
          <w:szCs w:val="28"/>
        </w:rPr>
        <w:t xml:space="preserve"> відсотка більше за аналогічний період минулого року, </w:t>
      </w:r>
      <w:r w:rsidRPr="00521588">
        <w:rPr>
          <w:sz w:val="28"/>
          <w:szCs w:val="26"/>
        </w:rPr>
        <w:t xml:space="preserve">у </w:t>
      </w:r>
      <w:proofErr w:type="spellStart"/>
      <w:r w:rsidRPr="00521588">
        <w:rPr>
          <w:sz w:val="28"/>
          <w:szCs w:val="26"/>
        </w:rPr>
        <w:t>співставних</w:t>
      </w:r>
      <w:proofErr w:type="spellEnd"/>
      <w:r w:rsidRPr="00521588">
        <w:rPr>
          <w:sz w:val="28"/>
          <w:szCs w:val="26"/>
        </w:rPr>
        <w:t xml:space="preserve"> умовах (без врахування відшкодування ПДВ у сумі 6,</w:t>
      </w:r>
      <w:r>
        <w:rPr>
          <w:sz w:val="28"/>
          <w:szCs w:val="26"/>
        </w:rPr>
        <w:t>8</w:t>
      </w:r>
      <w:r w:rsidRPr="00521588">
        <w:rPr>
          <w:sz w:val="28"/>
          <w:szCs w:val="26"/>
        </w:rPr>
        <w:t xml:space="preserve"> млрд. грн. по спеціальному фонду державного бюджету за рахунок випуску ОВДП) більше на </w:t>
      </w:r>
      <w:r>
        <w:rPr>
          <w:b/>
          <w:sz w:val="28"/>
          <w:szCs w:val="26"/>
        </w:rPr>
        <w:t>17622,7</w:t>
      </w:r>
      <w:r w:rsidRPr="00521588">
        <w:rPr>
          <w:sz w:val="28"/>
          <w:szCs w:val="26"/>
        </w:rPr>
        <w:t xml:space="preserve"> млн. грн., або на </w:t>
      </w:r>
      <w:r w:rsidRPr="00521588">
        <w:rPr>
          <w:b/>
          <w:sz w:val="28"/>
          <w:szCs w:val="26"/>
        </w:rPr>
        <w:t>6,</w:t>
      </w:r>
      <w:r>
        <w:rPr>
          <w:b/>
          <w:sz w:val="28"/>
          <w:szCs w:val="26"/>
        </w:rPr>
        <w:t>3</w:t>
      </w:r>
      <w:r w:rsidRPr="00521588">
        <w:rPr>
          <w:sz w:val="28"/>
          <w:szCs w:val="26"/>
        </w:rPr>
        <w:t> відсотка.</w:t>
      </w:r>
    </w:p>
    <w:p w:rsidR="00837E7B" w:rsidRPr="0008703D" w:rsidRDefault="00837E7B" w:rsidP="00837E7B">
      <w:pPr>
        <w:pStyle w:val="2"/>
        <w:ind w:firstLine="567"/>
      </w:pPr>
      <w:r w:rsidRPr="00837E7B">
        <w:rPr>
          <w:rStyle w:val="fontstyle20"/>
          <w:szCs w:val="28"/>
        </w:rPr>
        <w:t xml:space="preserve">До загального фонду державного бюджету за січень–жовтень 2014 року надійшло </w:t>
      </w:r>
      <w:r w:rsidRPr="00837E7B">
        <w:rPr>
          <w:b/>
          <w:szCs w:val="28"/>
        </w:rPr>
        <w:t>253006,5</w:t>
      </w:r>
      <w:r w:rsidRPr="00837E7B">
        <w:rPr>
          <w:b/>
          <w:szCs w:val="28"/>
          <w:lang w:val="ru-RU"/>
        </w:rPr>
        <w:t> </w:t>
      </w:r>
      <w:r w:rsidRPr="00837E7B">
        <w:rPr>
          <w:szCs w:val="28"/>
        </w:rPr>
        <w:t>млн. </w:t>
      </w:r>
      <w:r w:rsidRPr="00837E7B">
        <w:rPr>
          <w:rStyle w:val="fontstyle20"/>
          <w:szCs w:val="28"/>
        </w:rPr>
        <w:t>гривень.</w:t>
      </w:r>
      <w:r w:rsidRPr="00837E7B">
        <w:rPr>
          <w:szCs w:val="28"/>
        </w:rPr>
        <w:t xml:space="preserve"> Проти аналогічного періоду минулого року надходження зросли на </w:t>
      </w:r>
      <w:r w:rsidRPr="00837E7B">
        <w:rPr>
          <w:b/>
          <w:szCs w:val="28"/>
        </w:rPr>
        <w:t>11627,1</w:t>
      </w:r>
      <w:r w:rsidRPr="00837E7B">
        <w:rPr>
          <w:szCs w:val="28"/>
        </w:rPr>
        <w:t xml:space="preserve"> млн. грн., або на </w:t>
      </w:r>
      <w:r w:rsidRPr="00837E7B">
        <w:rPr>
          <w:b/>
          <w:szCs w:val="28"/>
        </w:rPr>
        <w:t>4,8</w:t>
      </w:r>
      <w:r w:rsidRPr="00837E7B">
        <w:rPr>
          <w:szCs w:val="28"/>
        </w:rPr>
        <w:t> відсотка.</w:t>
      </w:r>
    </w:p>
    <w:p w:rsidR="00242582" w:rsidRPr="00521588" w:rsidRDefault="00242582" w:rsidP="00242582">
      <w:pPr>
        <w:pStyle w:val="2"/>
        <w:ind w:firstLine="567"/>
        <w:rPr>
          <w:szCs w:val="26"/>
        </w:rPr>
      </w:pPr>
      <w:r w:rsidRPr="00521588">
        <w:rPr>
          <w:szCs w:val="26"/>
        </w:rPr>
        <w:t>Найбільші надходження до загального фонду державного бюджету в</w:t>
      </w:r>
      <w:r>
        <w:rPr>
          <w:szCs w:val="26"/>
        </w:rPr>
        <w:t xml:space="preserve">             </w:t>
      </w:r>
      <w:r w:rsidRPr="00521588">
        <w:rPr>
          <w:szCs w:val="26"/>
        </w:rPr>
        <w:t xml:space="preserve"> </w:t>
      </w:r>
      <w:r>
        <w:rPr>
          <w:szCs w:val="26"/>
        </w:rPr>
        <w:t>січні–жовтні</w:t>
      </w:r>
      <w:r w:rsidRPr="00521588">
        <w:rPr>
          <w:szCs w:val="26"/>
        </w:rPr>
        <w:t xml:space="preserve"> 2014 року становили:</w:t>
      </w:r>
    </w:p>
    <w:p w:rsidR="00242582" w:rsidRPr="00521588" w:rsidRDefault="00242582" w:rsidP="00242582">
      <w:pPr>
        <w:ind w:firstLine="567"/>
        <w:jc w:val="both"/>
        <w:rPr>
          <w:sz w:val="28"/>
          <w:szCs w:val="26"/>
        </w:rPr>
      </w:pPr>
      <w:r w:rsidRPr="00521588">
        <w:rPr>
          <w:sz w:val="28"/>
          <w:szCs w:val="26"/>
        </w:rPr>
        <w:t xml:space="preserve">- </w:t>
      </w:r>
      <w:r w:rsidRPr="00521588">
        <w:rPr>
          <w:b/>
          <w:sz w:val="28"/>
          <w:szCs w:val="26"/>
        </w:rPr>
        <w:t xml:space="preserve">податок на додану вартість </w:t>
      </w:r>
      <w:r w:rsidRPr="00521588">
        <w:rPr>
          <w:b/>
          <w:sz w:val="28"/>
          <w:szCs w:val="26"/>
          <w:lang w:val="ru-RU"/>
        </w:rPr>
        <w:t xml:space="preserve"> (</w:t>
      </w:r>
      <w:r w:rsidRPr="00521588">
        <w:rPr>
          <w:b/>
          <w:sz w:val="28"/>
          <w:szCs w:val="26"/>
        </w:rPr>
        <w:t xml:space="preserve">збір) з вироблених в Україні товарів (робіт, послуг) </w:t>
      </w:r>
      <w:r w:rsidRPr="00521588">
        <w:rPr>
          <w:sz w:val="28"/>
          <w:szCs w:val="26"/>
        </w:rPr>
        <w:t xml:space="preserve">– </w:t>
      </w:r>
      <w:r>
        <w:rPr>
          <w:b/>
          <w:sz w:val="28"/>
          <w:szCs w:val="26"/>
        </w:rPr>
        <w:t>66519,5</w:t>
      </w:r>
      <w:r w:rsidRPr="00521588">
        <w:rPr>
          <w:b/>
          <w:sz w:val="28"/>
          <w:szCs w:val="26"/>
        </w:rPr>
        <w:t> </w:t>
      </w:r>
      <w:r w:rsidRPr="00521588">
        <w:rPr>
          <w:sz w:val="28"/>
          <w:szCs w:val="26"/>
        </w:rPr>
        <w:t xml:space="preserve">млн. грн., на </w:t>
      </w:r>
      <w:r>
        <w:rPr>
          <w:b/>
          <w:sz w:val="28"/>
          <w:szCs w:val="26"/>
        </w:rPr>
        <w:t>3043,8</w:t>
      </w:r>
      <w:r w:rsidRPr="00521588">
        <w:rPr>
          <w:b/>
          <w:sz w:val="28"/>
          <w:szCs w:val="26"/>
        </w:rPr>
        <w:t xml:space="preserve"> </w:t>
      </w:r>
      <w:r w:rsidRPr="00521588">
        <w:rPr>
          <w:sz w:val="28"/>
          <w:szCs w:val="26"/>
        </w:rPr>
        <w:t xml:space="preserve">млн. грн., або на </w:t>
      </w:r>
      <w:r>
        <w:rPr>
          <w:b/>
          <w:sz w:val="28"/>
          <w:szCs w:val="26"/>
        </w:rPr>
        <w:t>4,4</w:t>
      </w:r>
      <w:r w:rsidRPr="00521588">
        <w:rPr>
          <w:sz w:val="28"/>
          <w:szCs w:val="26"/>
        </w:rPr>
        <w:t xml:space="preserve"> відсотка </w:t>
      </w:r>
      <w:r w:rsidRPr="00521588">
        <w:rPr>
          <w:sz w:val="28"/>
          <w:szCs w:val="28"/>
        </w:rPr>
        <w:t>менше за аналогічний період минулого року</w:t>
      </w:r>
      <w:r w:rsidRPr="00521588">
        <w:rPr>
          <w:sz w:val="28"/>
          <w:szCs w:val="26"/>
        </w:rPr>
        <w:t xml:space="preserve">; </w:t>
      </w:r>
    </w:p>
    <w:p w:rsidR="00242582" w:rsidRPr="00521588" w:rsidRDefault="00242582" w:rsidP="00242582">
      <w:pPr>
        <w:ind w:firstLine="567"/>
        <w:jc w:val="both"/>
        <w:rPr>
          <w:sz w:val="28"/>
          <w:szCs w:val="26"/>
        </w:rPr>
      </w:pPr>
      <w:r w:rsidRPr="00521588">
        <w:rPr>
          <w:sz w:val="28"/>
          <w:szCs w:val="26"/>
        </w:rPr>
        <w:t xml:space="preserve">- </w:t>
      </w:r>
      <w:r w:rsidRPr="00521588">
        <w:rPr>
          <w:b/>
          <w:sz w:val="28"/>
          <w:szCs w:val="26"/>
        </w:rPr>
        <w:t xml:space="preserve">податок на додану вартість з ввезених на територію України товарів </w:t>
      </w:r>
      <w:r w:rsidRPr="00521588">
        <w:rPr>
          <w:sz w:val="28"/>
          <w:szCs w:val="26"/>
        </w:rPr>
        <w:t xml:space="preserve">– </w:t>
      </w:r>
      <w:r>
        <w:rPr>
          <w:b/>
          <w:sz w:val="28"/>
          <w:szCs w:val="26"/>
        </w:rPr>
        <w:t>85461,9</w:t>
      </w:r>
      <w:r w:rsidRPr="00521588">
        <w:rPr>
          <w:b/>
          <w:sz w:val="28"/>
          <w:szCs w:val="26"/>
        </w:rPr>
        <w:t> </w:t>
      </w:r>
      <w:r w:rsidRPr="00521588">
        <w:rPr>
          <w:sz w:val="28"/>
          <w:szCs w:val="26"/>
        </w:rPr>
        <w:t xml:space="preserve">млн. грн., що на </w:t>
      </w:r>
      <w:r>
        <w:rPr>
          <w:b/>
          <w:sz w:val="28"/>
          <w:szCs w:val="26"/>
        </w:rPr>
        <w:t>4550,5</w:t>
      </w:r>
      <w:r w:rsidRPr="00521588">
        <w:rPr>
          <w:sz w:val="28"/>
          <w:szCs w:val="26"/>
        </w:rPr>
        <w:t xml:space="preserve"> млн. грн., або на </w:t>
      </w:r>
      <w:r>
        <w:rPr>
          <w:b/>
          <w:sz w:val="28"/>
          <w:szCs w:val="26"/>
        </w:rPr>
        <w:t>5,6</w:t>
      </w:r>
      <w:r w:rsidRPr="00521588">
        <w:rPr>
          <w:sz w:val="28"/>
          <w:szCs w:val="26"/>
        </w:rPr>
        <w:t xml:space="preserve"> відсотка </w:t>
      </w:r>
      <w:r w:rsidRPr="00521588">
        <w:rPr>
          <w:sz w:val="28"/>
          <w:szCs w:val="28"/>
        </w:rPr>
        <w:t>більше за аналогічний період минулого року</w:t>
      </w:r>
      <w:r w:rsidRPr="00521588">
        <w:rPr>
          <w:sz w:val="28"/>
          <w:szCs w:val="26"/>
        </w:rPr>
        <w:t xml:space="preserve">; </w:t>
      </w:r>
    </w:p>
    <w:p w:rsidR="00242582" w:rsidRPr="00521588" w:rsidRDefault="00242582" w:rsidP="00242582">
      <w:pPr>
        <w:ind w:firstLine="567"/>
        <w:jc w:val="both"/>
        <w:rPr>
          <w:sz w:val="28"/>
          <w:szCs w:val="26"/>
        </w:rPr>
      </w:pPr>
      <w:r w:rsidRPr="00521588">
        <w:rPr>
          <w:sz w:val="28"/>
          <w:szCs w:val="26"/>
        </w:rPr>
        <w:t xml:space="preserve">- </w:t>
      </w:r>
      <w:r w:rsidRPr="00521588">
        <w:rPr>
          <w:b/>
          <w:sz w:val="28"/>
          <w:szCs w:val="26"/>
        </w:rPr>
        <w:t xml:space="preserve">податок на прибуток підприємств – </w:t>
      </w:r>
      <w:r>
        <w:rPr>
          <w:b/>
          <w:sz w:val="28"/>
          <w:szCs w:val="26"/>
        </w:rPr>
        <w:t>35342,3</w:t>
      </w:r>
      <w:r w:rsidRPr="00521588">
        <w:rPr>
          <w:b/>
          <w:sz w:val="28"/>
          <w:szCs w:val="26"/>
        </w:rPr>
        <w:t> </w:t>
      </w:r>
      <w:r w:rsidRPr="00521588">
        <w:rPr>
          <w:sz w:val="28"/>
          <w:szCs w:val="26"/>
        </w:rPr>
        <w:t xml:space="preserve">млн. грн., що на </w:t>
      </w:r>
      <w:r>
        <w:rPr>
          <w:b/>
          <w:sz w:val="28"/>
          <w:szCs w:val="26"/>
        </w:rPr>
        <w:t>10126,2</w:t>
      </w:r>
      <w:r w:rsidRPr="00521588">
        <w:rPr>
          <w:sz w:val="28"/>
          <w:szCs w:val="26"/>
        </w:rPr>
        <w:t xml:space="preserve"> млн. грн., або на </w:t>
      </w:r>
      <w:r>
        <w:rPr>
          <w:b/>
          <w:sz w:val="28"/>
          <w:szCs w:val="26"/>
        </w:rPr>
        <w:t>22,3</w:t>
      </w:r>
      <w:r w:rsidRPr="00521588">
        <w:rPr>
          <w:sz w:val="28"/>
          <w:szCs w:val="26"/>
        </w:rPr>
        <w:t xml:space="preserve"> відсотка </w:t>
      </w:r>
      <w:r w:rsidRPr="00521588">
        <w:rPr>
          <w:sz w:val="28"/>
          <w:szCs w:val="28"/>
        </w:rPr>
        <w:t>менше за аналогічний період минулого року</w:t>
      </w:r>
      <w:r w:rsidRPr="00521588">
        <w:rPr>
          <w:sz w:val="28"/>
          <w:szCs w:val="26"/>
        </w:rPr>
        <w:t xml:space="preserve">; </w:t>
      </w:r>
    </w:p>
    <w:p w:rsidR="00242582" w:rsidRPr="00521588" w:rsidRDefault="00242582" w:rsidP="00242582">
      <w:pPr>
        <w:ind w:firstLine="567"/>
        <w:jc w:val="both"/>
        <w:rPr>
          <w:sz w:val="28"/>
          <w:szCs w:val="26"/>
        </w:rPr>
      </w:pPr>
      <w:r w:rsidRPr="00521588">
        <w:rPr>
          <w:sz w:val="28"/>
          <w:szCs w:val="26"/>
        </w:rPr>
        <w:t xml:space="preserve">- </w:t>
      </w:r>
      <w:r w:rsidRPr="00521588">
        <w:rPr>
          <w:b/>
          <w:sz w:val="28"/>
          <w:szCs w:val="26"/>
        </w:rPr>
        <w:t xml:space="preserve">акцизний податок з вироблених в Україні підакцизних товарів (продукції), включаючи особливий податок на операції з відчуження цінних паперів та операцій з деривативами </w:t>
      </w:r>
      <w:r w:rsidRPr="00521588">
        <w:rPr>
          <w:sz w:val="28"/>
          <w:szCs w:val="26"/>
        </w:rPr>
        <w:t xml:space="preserve">– </w:t>
      </w:r>
      <w:r>
        <w:rPr>
          <w:b/>
          <w:sz w:val="28"/>
          <w:szCs w:val="26"/>
        </w:rPr>
        <w:t>21274,3</w:t>
      </w:r>
      <w:r w:rsidRPr="00521588">
        <w:rPr>
          <w:sz w:val="28"/>
          <w:szCs w:val="26"/>
        </w:rPr>
        <w:t xml:space="preserve"> млн. грн., що на </w:t>
      </w:r>
      <w:r>
        <w:rPr>
          <w:b/>
          <w:sz w:val="28"/>
          <w:szCs w:val="26"/>
        </w:rPr>
        <w:t>796,4</w:t>
      </w:r>
      <w:r w:rsidRPr="00521588">
        <w:rPr>
          <w:b/>
          <w:sz w:val="28"/>
          <w:szCs w:val="26"/>
        </w:rPr>
        <w:t xml:space="preserve"> </w:t>
      </w:r>
      <w:r w:rsidRPr="00521588">
        <w:rPr>
          <w:sz w:val="28"/>
          <w:szCs w:val="26"/>
        </w:rPr>
        <w:t xml:space="preserve">млн. грн., або на </w:t>
      </w:r>
      <w:r>
        <w:rPr>
          <w:b/>
          <w:sz w:val="28"/>
          <w:szCs w:val="26"/>
        </w:rPr>
        <w:t>3,9</w:t>
      </w:r>
      <w:r w:rsidRPr="00521588">
        <w:rPr>
          <w:b/>
          <w:sz w:val="28"/>
          <w:szCs w:val="26"/>
        </w:rPr>
        <w:t xml:space="preserve"> </w:t>
      </w:r>
      <w:r w:rsidRPr="00521588">
        <w:rPr>
          <w:sz w:val="28"/>
          <w:szCs w:val="26"/>
        </w:rPr>
        <w:t xml:space="preserve">відсотка </w:t>
      </w:r>
      <w:r w:rsidR="002877A1">
        <w:rPr>
          <w:sz w:val="28"/>
          <w:szCs w:val="26"/>
        </w:rPr>
        <w:t>більше</w:t>
      </w:r>
      <w:r w:rsidRPr="00521588">
        <w:rPr>
          <w:sz w:val="28"/>
          <w:szCs w:val="28"/>
        </w:rPr>
        <w:t xml:space="preserve"> за аналогічний період минулого року</w:t>
      </w:r>
      <w:r w:rsidRPr="00521588">
        <w:rPr>
          <w:sz w:val="28"/>
          <w:szCs w:val="26"/>
        </w:rPr>
        <w:t>;</w:t>
      </w:r>
    </w:p>
    <w:p w:rsidR="00242582" w:rsidRPr="00521588" w:rsidRDefault="00242582" w:rsidP="00242582">
      <w:pPr>
        <w:ind w:firstLine="567"/>
        <w:jc w:val="both"/>
        <w:rPr>
          <w:sz w:val="28"/>
          <w:szCs w:val="26"/>
        </w:rPr>
      </w:pPr>
      <w:r w:rsidRPr="00521588">
        <w:rPr>
          <w:sz w:val="28"/>
          <w:szCs w:val="26"/>
        </w:rPr>
        <w:t xml:space="preserve">- </w:t>
      </w:r>
      <w:r w:rsidRPr="00521588">
        <w:rPr>
          <w:b/>
          <w:sz w:val="28"/>
          <w:szCs w:val="26"/>
        </w:rPr>
        <w:t xml:space="preserve">плата за користування надрами </w:t>
      </w:r>
      <w:r w:rsidRPr="00521588">
        <w:rPr>
          <w:sz w:val="28"/>
          <w:szCs w:val="26"/>
        </w:rPr>
        <w:t xml:space="preserve">– </w:t>
      </w:r>
      <w:r>
        <w:rPr>
          <w:b/>
          <w:sz w:val="28"/>
          <w:szCs w:val="26"/>
        </w:rPr>
        <w:t>13057,2</w:t>
      </w:r>
      <w:r w:rsidRPr="00521588">
        <w:rPr>
          <w:sz w:val="28"/>
          <w:szCs w:val="26"/>
        </w:rPr>
        <w:t xml:space="preserve"> млн. грн., що на </w:t>
      </w:r>
      <w:r>
        <w:rPr>
          <w:b/>
          <w:sz w:val="28"/>
          <w:szCs w:val="26"/>
        </w:rPr>
        <w:t>2506,8</w:t>
      </w:r>
      <w:r w:rsidRPr="00521588">
        <w:rPr>
          <w:sz w:val="28"/>
          <w:szCs w:val="26"/>
        </w:rPr>
        <w:t xml:space="preserve"> млн. грн., або на </w:t>
      </w:r>
      <w:r>
        <w:rPr>
          <w:b/>
          <w:sz w:val="28"/>
          <w:szCs w:val="26"/>
        </w:rPr>
        <w:t>23,8</w:t>
      </w:r>
      <w:r w:rsidRPr="00521588">
        <w:rPr>
          <w:sz w:val="28"/>
          <w:szCs w:val="26"/>
        </w:rPr>
        <w:t xml:space="preserve"> відсотка </w:t>
      </w:r>
      <w:r w:rsidRPr="00521588">
        <w:rPr>
          <w:sz w:val="28"/>
          <w:szCs w:val="28"/>
        </w:rPr>
        <w:t>більше за аналогічний період минулого року</w:t>
      </w:r>
      <w:r w:rsidRPr="00521588">
        <w:rPr>
          <w:sz w:val="28"/>
          <w:szCs w:val="26"/>
        </w:rPr>
        <w:t>;</w:t>
      </w:r>
    </w:p>
    <w:p w:rsidR="00242582" w:rsidRPr="00521588" w:rsidRDefault="00242582" w:rsidP="00242582">
      <w:pPr>
        <w:ind w:firstLine="567"/>
        <w:jc w:val="both"/>
        <w:rPr>
          <w:sz w:val="28"/>
          <w:szCs w:val="26"/>
        </w:rPr>
      </w:pPr>
      <w:r w:rsidRPr="00521588">
        <w:rPr>
          <w:sz w:val="28"/>
          <w:szCs w:val="26"/>
        </w:rPr>
        <w:t xml:space="preserve">- </w:t>
      </w:r>
      <w:r w:rsidRPr="00521588">
        <w:rPr>
          <w:b/>
          <w:sz w:val="28"/>
          <w:szCs w:val="26"/>
        </w:rPr>
        <w:t>ввізне мито</w:t>
      </w:r>
      <w:r w:rsidRPr="00521588">
        <w:rPr>
          <w:sz w:val="28"/>
          <w:szCs w:val="26"/>
        </w:rPr>
        <w:t xml:space="preserve"> – </w:t>
      </w:r>
      <w:r>
        <w:rPr>
          <w:b/>
          <w:sz w:val="28"/>
          <w:szCs w:val="26"/>
        </w:rPr>
        <w:t>8786,2</w:t>
      </w:r>
      <w:r w:rsidRPr="00521588">
        <w:rPr>
          <w:sz w:val="28"/>
          <w:szCs w:val="26"/>
        </w:rPr>
        <w:t xml:space="preserve"> млн. грн., що на </w:t>
      </w:r>
      <w:r>
        <w:rPr>
          <w:b/>
          <w:sz w:val="28"/>
          <w:szCs w:val="26"/>
        </w:rPr>
        <w:t>414,8</w:t>
      </w:r>
      <w:r w:rsidRPr="00521588">
        <w:rPr>
          <w:sz w:val="28"/>
          <w:szCs w:val="26"/>
        </w:rPr>
        <w:t xml:space="preserve"> млн. грн., або на </w:t>
      </w:r>
      <w:r>
        <w:rPr>
          <w:b/>
          <w:sz w:val="28"/>
          <w:szCs w:val="26"/>
        </w:rPr>
        <w:t>4,5</w:t>
      </w:r>
      <w:r w:rsidRPr="00521588">
        <w:rPr>
          <w:sz w:val="28"/>
          <w:szCs w:val="26"/>
        </w:rPr>
        <w:t xml:space="preserve"> відсотка </w:t>
      </w:r>
      <w:r w:rsidRPr="00521588">
        <w:rPr>
          <w:sz w:val="28"/>
          <w:szCs w:val="28"/>
        </w:rPr>
        <w:t>менше за аналогічний період минулого року</w:t>
      </w:r>
      <w:r w:rsidRPr="00521588">
        <w:rPr>
          <w:sz w:val="28"/>
          <w:szCs w:val="26"/>
        </w:rPr>
        <w:t>.</w:t>
      </w:r>
    </w:p>
    <w:p w:rsidR="00242582" w:rsidRPr="00521588" w:rsidRDefault="00242582" w:rsidP="00242582">
      <w:pPr>
        <w:ind w:firstLine="567"/>
        <w:jc w:val="both"/>
        <w:rPr>
          <w:sz w:val="28"/>
          <w:szCs w:val="26"/>
        </w:rPr>
      </w:pPr>
      <w:r w:rsidRPr="00521588">
        <w:rPr>
          <w:sz w:val="28"/>
          <w:szCs w:val="26"/>
        </w:rPr>
        <w:t xml:space="preserve">У </w:t>
      </w:r>
      <w:r>
        <w:rPr>
          <w:sz w:val="28"/>
          <w:szCs w:val="26"/>
        </w:rPr>
        <w:t xml:space="preserve">січні–жовтні </w:t>
      </w:r>
      <w:r w:rsidRPr="00521588">
        <w:rPr>
          <w:sz w:val="28"/>
          <w:szCs w:val="26"/>
        </w:rPr>
        <w:t xml:space="preserve">2014 року за державним бюджетом відшкодовано ПДВ </w:t>
      </w:r>
      <w:r>
        <w:rPr>
          <w:b/>
          <w:sz w:val="28"/>
          <w:szCs w:val="26"/>
        </w:rPr>
        <w:t>45675,7</w:t>
      </w:r>
      <w:r w:rsidRPr="00521588">
        <w:rPr>
          <w:sz w:val="28"/>
          <w:szCs w:val="26"/>
        </w:rPr>
        <w:t xml:space="preserve"> млн. грн., що </w:t>
      </w:r>
      <w:r>
        <w:rPr>
          <w:sz w:val="28"/>
          <w:szCs w:val="26"/>
        </w:rPr>
        <w:t>більше</w:t>
      </w:r>
      <w:r w:rsidRPr="00521588">
        <w:rPr>
          <w:sz w:val="28"/>
          <w:szCs w:val="26"/>
        </w:rPr>
        <w:t xml:space="preserve"> за аналогічний минулорічний показник на </w:t>
      </w:r>
      <w:r>
        <w:rPr>
          <w:b/>
          <w:sz w:val="28"/>
          <w:szCs w:val="26"/>
        </w:rPr>
        <w:t>65,8</w:t>
      </w:r>
      <w:r w:rsidRPr="00521588">
        <w:rPr>
          <w:b/>
          <w:sz w:val="28"/>
          <w:szCs w:val="26"/>
        </w:rPr>
        <w:t> </w:t>
      </w:r>
      <w:r w:rsidRPr="00521588">
        <w:rPr>
          <w:sz w:val="28"/>
          <w:szCs w:val="26"/>
        </w:rPr>
        <w:t xml:space="preserve">млн. грн., або на </w:t>
      </w:r>
      <w:r>
        <w:rPr>
          <w:b/>
          <w:sz w:val="28"/>
          <w:szCs w:val="26"/>
          <w:lang w:val="ru-RU"/>
        </w:rPr>
        <w:t>0,1</w:t>
      </w:r>
      <w:r w:rsidRPr="00521588">
        <w:rPr>
          <w:b/>
          <w:sz w:val="28"/>
          <w:szCs w:val="26"/>
        </w:rPr>
        <w:t xml:space="preserve"> </w:t>
      </w:r>
      <w:r w:rsidRPr="00521588">
        <w:rPr>
          <w:sz w:val="28"/>
          <w:szCs w:val="26"/>
        </w:rPr>
        <w:t>відсотка, в т.ч.:</w:t>
      </w:r>
    </w:p>
    <w:p w:rsidR="00242582" w:rsidRPr="00521588" w:rsidRDefault="00242582" w:rsidP="00242582">
      <w:pPr>
        <w:ind w:firstLine="567"/>
        <w:jc w:val="both"/>
        <w:rPr>
          <w:sz w:val="28"/>
          <w:szCs w:val="26"/>
        </w:rPr>
      </w:pPr>
      <w:r w:rsidRPr="00521588">
        <w:rPr>
          <w:sz w:val="28"/>
          <w:szCs w:val="26"/>
        </w:rPr>
        <w:lastRenderedPageBreak/>
        <w:tab/>
        <w:t xml:space="preserve">грошовими коштами за загальним фондом </w:t>
      </w:r>
      <w:r>
        <w:rPr>
          <w:b/>
          <w:sz w:val="28"/>
          <w:szCs w:val="26"/>
        </w:rPr>
        <w:t>38847,7</w:t>
      </w:r>
      <w:r w:rsidRPr="00521588">
        <w:rPr>
          <w:sz w:val="28"/>
          <w:szCs w:val="26"/>
        </w:rPr>
        <w:t xml:space="preserve"> млн. грн.;</w:t>
      </w:r>
    </w:p>
    <w:p w:rsidR="00242582" w:rsidRPr="00521588" w:rsidRDefault="00242582" w:rsidP="00242582">
      <w:pPr>
        <w:ind w:firstLine="567"/>
        <w:jc w:val="both"/>
        <w:rPr>
          <w:sz w:val="28"/>
          <w:szCs w:val="26"/>
        </w:rPr>
      </w:pPr>
      <w:r w:rsidRPr="00521588">
        <w:rPr>
          <w:sz w:val="28"/>
          <w:szCs w:val="26"/>
        </w:rPr>
        <w:tab/>
        <w:t>шляхом випуску ОВДП для оформлення відшкодування податку на додану вартість за спеціальним фондом державного бюджету відповідно до статті 24 Закону України «Про державний бюджет України на 2014 рік» –</w:t>
      </w:r>
      <w:r>
        <w:rPr>
          <w:b/>
          <w:sz w:val="28"/>
          <w:szCs w:val="26"/>
        </w:rPr>
        <w:t>6828,1</w:t>
      </w:r>
      <w:r w:rsidRPr="00521588">
        <w:rPr>
          <w:b/>
          <w:sz w:val="28"/>
          <w:szCs w:val="26"/>
        </w:rPr>
        <w:t> </w:t>
      </w:r>
      <w:r w:rsidRPr="00521588">
        <w:rPr>
          <w:sz w:val="28"/>
          <w:szCs w:val="26"/>
        </w:rPr>
        <w:t>млн. гривень.</w:t>
      </w:r>
    </w:p>
    <w:p w:rsidR="00242582" w:rsidRPr="00521588" w:rsidRDefault="00242582" w:rsidP="00242582">
      <w:pPr>
        <w:spacing w:after="60"/>
        <w:ind w:firstLine="567"/>
        <w:jc w:val="both"/>
        <w:rPr>
          <w:sz w:val="28"/>
          <w:szCs w:val="28"/>
        </w:rPr>
      </w:pPr>
      <w:r w:rsidRPr="00521588">
        <w:rPr>
          <w:sz w:val="28"/>
          <w:szCs w:val="28"/>
        </w:rPr>
        <w:t xml:space="preserve">У </w:t>
      </w:r>
      <w:r>
        <w:rPr>
          <w:sz w:val="28"/>
          <w:szCs w:val="26"/>
        </w:rPr>
        <w:t>січні–жовтні</w:t>
      </w:r>
      <w:r w:rsidRPr="00521588">
        <w:rPr>
          <w:sz w:val="28"/>
          <w:szCs w:val="26"/>
        </w:rPr>
        <w:t xml:space="preserve"> </w:t>
      </w:r>
      <w:r w:rsidRPr="00521588">
        <w:rPr>
          <w:sz w:val="28"/>
          <w:szCs w:val="28"/>
        </w:rPr>
        <w:t xml:space="preserve">2014 року кошти, що перераховуються Національним банком України відповідно до Закону України «Про Національний банк України» становили </w:t>
      </w:r>
      <w:r w:rsidRPr="00521588">
        <w:rPr>
          <w:b/>
          <w:sz w:val="28"/>
          <w:szCs w:val="28"/>
        </w:rPr>
        <w:t>22807,3 </w:t>
      </w:r>
      <w:r w:rsidRPr="00521588">
        <w:rPr>
          <w:sz w:val="28"/>
          <w:szCs w:val="28"/>
        </w:rPr>
        <w:t>млн. гривень. Прот</w:t>
      </w:r>
      <w:r w:rsidRPr="00521588">
        <w:rPr>
          <w:sz w:val="28"/>
          <w:szCs w:val="26"/>
        </w:rPr>
        <w:t>и аналогічного періоду минулого року надходження з</w:t>
      </w:r>
      <w:r>
        <w:rPr>
          <w:sz w:val="28"/>
          <w:szCs w:val="26"/>
        </w:rPr>
        <w:t>меншились</w:t>
      </w:r>
      <w:r w:rsidRPr="00521588">
        <w:rPr>
          <w:sz w:val="28"/>
          <w:szCs w:val="26"/>
        </w:rPr>
        <w:t xml:space="preserve"> на </w:t>
      </w:r>
      <w:r>
        <w:rPr>
          <w:b/>
          <w:sz w:val="28"/>
          <w:szCs w:val="26"/>
        </w:rPr>
        <w:t>989,7</w:t>
      </w:r>
      <w:r w:rsidRPr="00521588">
        <w:rPr>
          <w:b/>
          <w:sz w:val="28"/>
          <w:szCs w:val="26"/>
        </w:rPr>
        <w:t xml:space="preserve"> </w:t>
      </w:r>
      <w:r w:rsidRPr="00521588">
        <w:rPr>
          <w:sz w:val="28"/>
          <w:szCs w:val="26"/>
        </w:rPr>
        <w:t xml:space="preserve">млн. грн., або на </w:t>
      </w:r>
      <w:r>
        <w:rPr>
          <w:b/>
          <w:sz w:val="28"/>
          <w:szCs w:val="26"/>
        </w:rPr>
        <w:t>4,2</w:t>
      </w:r>
      <w:r w:rsidRPr="00521588">
        <w:rPr>
          <w:sz w:val="28"/>
          <w:szCs w:val="26"/>
        </w:rPr>
        <w:t xml:space="preserve"> відсотка.</w:t>
      </w:r>
    </w:p>
    <w:p w:rsidR="00242582" w:rsidRPr="00521588" w:rsidRDefault="00242582" w:rsidP="00242582">
      <w:pPr>
        <w:ind w:firstLine="567"/>
        <w:jc w:val="both"/>
        <w:rPr>
          <w:sz w:val="28"/>
          <w:szCs w:val="26"/>
        </w:rPr>
      </w:pPr>
      <w:r w:rsidRPr="00521588">
        <w:rPr>
          <w:sz w:val="28"/>
          <w:szCs w:val="26"/>
        </w:rPr>
        <w:t xml:space="preserve">До спеціального фонду державного бюджету за </w:t>
      </w:r>
      <w:r>
        <w:rPr>
          <w:sz w:val="28"/>
          <w:szCs w:val="26"/>
        </w:rPr>
        <w:t>10 місяців</w:t>
      </w:r>
      <w:r w:rsidRPr="00521588">
        <w:rPr>
          <w:sz w:val="28"/>
          <w:szCs w:val="26"/>
        </w:rPr>
        <w:t xml:space="preserve"> 2014 року надійшло </w:t>
      </w:r>
      <w:r>
        <w:rPr>
          <w:b/>
          <w:sz w:val="28"/>
          <w:szCs w:val="26"/>
        </w:rPr>
        <w:t>36466,5</w:t>
      </w:r>
      <w:r w:rsidRPr="00521588">
        <w:rPr>
          <w:b/>
          <w:sz w:val="28"/>
          <w:szCs w:val="26"/>
        </w:rPr>
        <w:t xml:space="preserve"> </w:t>
      </w:r>
      <w:r w:rsidRPr="00521588">
        <w:rPr>
          <w:sz w:val="28"/>
          <w:szCs w:val="26"/>
        </w:rPr>
        <w:t xml:space="preserve">млн. грн., що на </w:t>
      </w:r>
      <w:r>
        <w:rPr>
          <w:b/>
          <w:sz w:val="28"/>
          <w:szCs w:val="26"/>
        </w:rPr>
        <w:t>832,5</w:t>
      </w:r>
      <w:r w:rsidRPr="00521588">
        <w:rPr>
          <w:b/>
          <w:sz w:val="28"/>
          <w:szCs w:val="26"/>
        </w:rPr>
        <w:t xml:space="preserve"> </w:t>
      </w:r>
      <w:r w:rsidRPr="00521588">
        <w:rPr>
          <w:sz w:val="28"/>
          <w:szCs w:val="26"/>
        </w:rPr>
        <w:t xml:space="preserve">млн. грн., або на </w:t>
      </w:r>
      <w:r>
        <w:rPr>
          <w:b/>
          <w:sz w:val="28"/>
          <w:szCs w:val="26"/>
        </w:rPr>
        <w:t>2,2</w:t>
      </w:r>
      <w:r w:rsidRPr="00521588">
        <w:rPr>
          <w:b/>
          <w:sz w:val="28"/>
          <w:szCs w:val="26"/>
        </w:rPr>
        <w:t xml:space="preserve"> </w:t>
      </w:r>
      <w:r w:rsidRPr="00521588">
        <w:rPr>
          <w:sz w:val="28"/>
          <w:szCs w:val="26"/>
        </w:rPr>
        <w:t xml:space="preserve">відсотка менше ніж за аналогічний період минулого року, у </w:t>
      </w:r>
      <w:proofErr w:type="spellStart"/>
      <w:r w:rsidRPr="00521588">
        <w:rPr>
          <w:sz w:val="28"/>
          <w:szCs w:val="26"/>
        </w:rPr>
        <w:t>співставних</w:t>
      </w:r>
      <w:proofErr w:type="spellEnd"/>
      <w:r w:rsidRPr="00521588">
        <w:rPr>
          <w:sz w:val="28"/>
          <w:szCs w:val="26"/>
        </w:rPr>
        <w:t xml:space="preserve"> умовах (без врахування відшкодування ПДВ у сумі 6,</w:t>
      </w:r>
      <w:r>
        <w:rPr>
          <w:sz w:val="28"/>
          <w:szCs w:val="26"/>
        </w:rPr>
        <w:t>8</w:t>
      </w:r>
      <w:r w:rsidRPr="00521588">
        <w:rPr>
          <w:sz w:val="28"/>
          <w:szCs w:val="26"/>
        </w:rPr>
        <w:t xml:space="preserve"> млрд. грн. по спеціальному фонду державного бюджету за рахунок випуску ОВДП) більше на </w:t>
      </w:r>
      <w:r>
        <w:rPr>
          <w:b/>
          <w:sz w:val="28"/>
          <w:szCs w:val="26"/>
        </w:rPr>
        <w:t>5995,6</w:t>
      </w:r>
      <w:r w:rsidRPr="00521588">
        <w:rPr>
          <w:sz w:val="28"/>
          <w:szCs w:val="26"/>
        </w:rPr>
        <w:t xml:space="preserve"> млн. грн., або на </w:t>
      </w:r>
      <w:r>
        <w:rPr>
          <w:b/>
          <w:sz w:val="28"/>
          <w:szCs w:val="26"/>
        </w:rPr>
        <w:t>16,1</w:t>
      </w:r>
      <w:r w:rsidRPr="00521588">
        <w:rPr>
          <w:sz w:val="28"/>
          <w:szCs w:val="26"/>
        </w:rPr>
        <w:t> відсотка.</w:t>
      </w:r>
    </w:p>
    <w:p w:rsidR="00242582" w:rsidRPr="00521588" w:rsidRDefault="00242582" w:rsidP="00242582">
      <w:pPr>
        <w:ind w:firstLine="567"/>
        <w:jc w:val="both"/>
        <w:rPr>
          <w:sz w:val="28"/>
          <w:szCs w:val="26"/>
        </w:rPr>
      </w:pPr>
      <w:r w:rsidRPr="00521588">
        <w:rPr>
          <w:sz w:val="28"/>
          <w:szCs w:val="26"/>
        </w:rPr>
        <w:t xml:space="preserve">Зростання доходів спеціального фонду державного бюджету у </w:t>
      </w:r>
      <w:proofErr w:type="spellStart"/>
      <w:r w:rsidRPr="00521588">
        <w:rPr>
          <w:sz w:val="28"/>
          <w:szCs w:val="26"/>
        </w:rPr>
        <w:t>співставних</w:t>
      </w:r>
      <w:proofErr w:type="spellEnd"/>
      <w:r w:rsidRPr="00521588">
        <w:rPr>
          <w:sz w:val="28"/>
          <w:szCs w:val="26"/>
        </w:rPr>
        <w:t xml:space="preserve"> умовах проти </w:t>
      </w:r>
      <w:r>
        <w:rPr>
          <w:sz w:val="28"/>
          <w:szCs w:val="26"/>
        </w:rPr>
        <w:t>січня–жовтня</w:t>
      </w:r>
      <w:r w:rsidRPr="00521588">
        <w:rPr>
          <w:sz w:val="28"/>
          <w:szCs w:val="26"/>
        </w:rPr>
        <w:t xml:space="preserve"> 2013 року в основному обумовлене збільшенням надходжень від акцизного податку з ввезених на митну територію України підакцизних товарів (продукції) на </w:t>
      </w:r>
      <w:r>
        <w:rPr>
          <w:b/>
          <w:sz w:val="28"/>
          <w:szCs w:val="26"/>
        </w:rPr>
        <w:t>6003</w:t>
      </w:r>
      <w:r w:rsidR="003240ED">
        <w:rPr>
          <w:b/>
          <w:sz w:val="28"/>
          <w:szCs w:val="26"/>
        </w:rPr>
        <w:t>,0</w:t>
      </w:r>
      <w:r w:rsidRPr="00521588">
        <w:rPr>
          <w:sz w:val="28"/>
          <w:szCs w:val="26"/>
        </w:rPr>
        <w:t xml:space="preserve"> млн. грн. та запровадженням у 2014 році сплати збору з купівлі іноземної валюти в безготівковій та/або готівковій формі, від якого надійшло </w:t>
      </w:r>
      <w:r w:rsidR="003240ED">
        <w:rPr>
          <w:sz w:val="28"/>
          <w:szCs w:val="26"/>
        </w:rPr>
        <w:t xml:space="preserve">за 10 місяців 2014 року </w:t>
      </w:r>
      <w:r>
        <w:rPr>
          <w:b/>
          <w:sz w:val="28"/>
          <w:szCs w:val="26"/>
        </w:rPr>
        <w:t>5286,8</w:t>
      </w:r>
      <w:r w:rsidRPr="00521588">
        <w:rPr>
          <w:b/>
          <w:sz w:val="28"/>
          <w:szCs w:val="26"/>
        </w:rPr>
        <w:t> </w:t>
      </w:r>
      <w:r w:rsidRPr="00521588">
        <w:rPr>
          <w:sz w:val="28"/>
          <w:szCs w:val="26"/>
        </w:rPr>
        <w:t>млн. гривень.</w:t>
      </w:r>
    </w:p>
    <w:p w:rsidR="00242582" w:rsidRPr="00521588" w:rsidRDefault="00242582" w:rsidP="00242582">
      <w:pPr>
        <w:ind w:firstLine="567"/>
        <w:jc w:val="both"/>
        <w:rPr>
          <w:sz w:val="28"/>
          <w:szCs w:val="26"/>
        </w:rPr>
      </w:pPr>
      <w:r w:rsidRPr="00521588">
        <w:rPr>
          <w:b/>
          <w:sz w:val="28"/>
          <w:szCs w:val="28"/>
        </w:rPr>
        <w:t>Власні надходження бюджетних установ</w:t>
      </w:r>
      <w:r w:rsidRPr="00521588">
        <w:rPr>
          <w:sz w:val="28"/>
          <w:szCs w:val="28"/>
        </w:rPr>
        <w:t xml:space="preserve"> становили </w:t>
      </w:r>
      <w:r>
        <w:rPr>
          <w:b/>
          <w:sz w:val="28"/>
          <w:szCs w:val="28"/>
        </w:rPr>
        <w:t>18096,3</w:t>
      </w:r>
      <w:r w:rsidRPr="00521588">
        <w:rPr>
          <w:b/>
          <w:sz w:val="28"/>
          <w:szCs w:val="28"/>
        </w:rPr>
        <w:t xml:space="preserve"> </w:t>
      </w:r>
      <w:r w:rsidRPr="00521588">
        <w:rPr>
          <w:sz w:val="28"/>
          <w:szCs w:val="28"/>
        </w:rPr>
        <w:t>млн. грн</w:t>
      </w:r>
      <w:r w:rsidRPr="00521588">
        <w:rPr>
          <w:sz w:val="28"/>
          <w:szCs w:val="26"/>
        </w:rPr>
        <w:t xml:space="preserve">., що на </w:t>
      </w:r>
      <w:r>
        <w:rPr>
          <w:b/>
          <w:sz w:val="28"/>
          <w:szCs w:val="26"/>
        </w:rPr>
        <w:t>5354</w:t>
      </w:r>
      <w:r w:rsidRPr="00521588">
        <w:rPr>
          <w:sz w:val="28"/>
          <w:szCs w:val="26"/>
        </w:rPr>
        <w:t xml:space="preserve"> млн. грн., або на </w:t>
      </w:r>
      <w:r w:rsidRPr="00521588">
        <w:rPr>
          <w:b/>
          <w:sz w:val="28"/>
          <w:szCs w:val="26"/>
        </w:rPr>
        <w:t>22,</w:t>
      </w:r>
      <w:r>
        <w:rPr>
          <w:b/>
          <w:sz w:val="28"/>
          <w:szCs w:val="26"/>
        </w:rPr>
        <w:t>8</w:t>
      </w:r>
      <w:r w:rsidRPr="00521588">
        <w:rPr>
          <w:b/>
          <w:sz w:val="28"/>
          <w:szCs w:val="26"/>
        </w:rPr>
        <w:t> </w:t>
      </w:r>
      <w:r w:rsidRPr="00521588">
        <w:rPr>
          <w:sz w:val="28"/>
          <w:szCs w:val="26"/>
        </w:rPr>
        <w:t xml:space="preserve">відсотка менше ніж за аналогічний період 2013 року, та пов’язано із надходженням у </w:t>
      </w:r>
      <w:r>
        <w:rPr>
          <w:sz w:val="28"/>
          <w:szCs w:val="26"/>
        </w:rPr>
        <w:t>січні–жовтні</w:t>
      </w:r>
      <w:r w:rsidRPr="00521588">
        <w:rPr>
          <w:sz w:val="28"/>
          <w:szCs w:val="26"/>
        </w:rPr>
        <w:t xml:space="preserve"> 2013 року коштів від залучення Державним агентством автомобільних доріг України кредиту під гарантію Уряду в сумі </w:t>
      </w:r>
      <w:r w:rsidRPr="00521588">
        <w:rPr>
          <w:b/>
          <w:sz w:val="28"/>
          <w:szCs w:val="26"/>
        </w:rPr>
        <w:t>4,8</w:t>
      </w:r>
      <w:r w:rsidRPr="00521588">
        <w:rPr>
          <w:sz w:val="28"/>
          <w:szCs w:val="26"/>
        </w:rPr>
        <w:t> млрд. грн., тоді як у 2014 році такі кошти не надходили.</w:t>
      </w:r>
    </w:p>
    <w:p w:rsidR="00C153DC" w:rsidRDefault="00C153DC" w:rsidP="00106693">
      <w:pPr>
        <w:pStyle w:val="2"/>
        <w:spacing w:after="120"/>
        <w:ind w:firstLine="567"/>
        <w:jc w:val="left"/>
        <w:rPr>
          <w:b/>
          <w:sz w:val="32"/>
          <w:szCs w:val="32"/>
          <w:u w:val="single"/>
        </w:rPr>
      </w:pPr>
    </w:p>
    <w:p w:rsidR="00B6589C" w:rsidRPr="00B6589C" w:rsidRDefault="00B6589C" w:rsidP="00B6589C">
      <w:pPr>
        <w:pStyle w:val="2"/>
        <w:spacing w:after="120"/>
        <w:ind w:firstLine="567"/>
        <w:jc w:val="left"/>
        <w:rPr>
          <w:b/>
          <w:sz w:val="32"/>
          <w:szCs w:val="32"/>
          <w:u w:val="single"/>
        </w:rPr>
      </w:pPr>
      <w:r w:rsidRPr="00B6589C">
        <w:rPr>
          <w:b/>
          <w:sz w:val="32"/>
          <w:szCs w:val="32"/>
          <w:u w:val="single"/>
        </w:rPr>
        <w:t>ВИДАТКИ ТА КРЕДИТУВАННЯ</w:t>
      </w:r>
    </w:p>
    <w:p w:rsidR="00B6589C" w:rsidRPr="00B6589C" w:rsidRDefault="00B6589C" w:rsidP="00B6589C">
      <w:pPr>
        <w:ind w:firstLine="567"/>
        <w:jc w:val="both"/>
        <w:rPr>
          <w:b/>
          <w:sz w:val="28"/>
          <w:szCs w:val="28"/>
        </w:rPr>
      </w:pPr>
      <w:r w:rsidRPr="00B6589C">
        <w:rPr>
          <w:sz w:val="28"/>
          <w:szCs w:val="26"/>
        </w:rPr>
        <w:t xml:space="preserve">Загальна сума касових </w:t>
      </w:r>
      <w:r w:rsidRPr="00B6589C">
        <w:rPr>
          <w:b/>
          <w:sz w:val="28"/>
          <w:szCs w:val="26"/>
        </w:rPr>
        <w:t xml:space="preserve">видатків зведеного бюджету України </w:t>
      </w:r>
      <w:r w:rsidRPr="00B6589C">
        <w:rPr>
          <w:sz w:val="28"/>
          <w:szCs w:val="26"/>
        </w:rPr>
        <w:t xml:space="preserve">за січень-жовтень 2014 року становила </w:t>
      </w:r>
      <w:r w:rsidRPr="00B6589C">
        <w:rPr>
          <w:b/>
          <w:bCs/>
          <w:sz w:val="28"/>
          <w:szCs w:val="28"/>
          <w:lang w:eastAsia="uk-UA"/>
        </w:rPr>
        <w:t xml:space="preserve">413506,1 </w:t>
      </w:r>
      <w:r w:rsidRPr="00B6589C">
        <w:rPr>
          <w:sz w:val="28"/>
          <w:szCs w:val="26"/>
        </w:rPr>
        <w:t xml:space="preserve">млн. грн., що на </w:t>
      </w:r>
      <w:r w:rsidRPr="00B6589C">
        <w:rPr>
          <w:b/>
          <w:sz w:val="28"/>
          <w:szCs w:val="26"/>
        </w:rPr>
        <w:t xml:space="preserve">3,8 </w:t>
      </w:r>
      <w:r w:rsidRPr="00B6589C">
        <w:rPr>
          <w:sz w:val="28"/>
          <w:szCs w:val="26"/>
        </w:rPr>
        <w:t xml:space="preserve">відсотка, або на </w:t>
      </w:r>
      <w:r w:rsidRPr="00B6589C">
        <w:rPr>
          <w:b/>
          <w:bCs/>
          <w:sz w:val="28"/>
          <w:szCs w:val="28"/>
          <w:lang w:eastAsia="uk-UA"/>
        </w:rPr>
        <w:t>15138,0</w:t>
      </w:r>
      <w:r w:rsidRPr="00B6589C">
        <w:rPr>
          <w:rFonts w:ascii="Arial" w:hAnsi="Arial" w:cs="Arial"/>
          <w:b/>
          <w:bCs/>
          <w:i/>
          <w:iCs/>
          <w:sz w:val="24"/>
          <w:szCs w:val="24"/>
          <w:lang w:eastAsia="uk-UA"/>
        </w:rPr>
        <w:t> </w:t>
      </w:r>
      <w:r w:rsidRPr="00B6589C">
        <w:rPr>
          <w:sz w:val="28"/>
          <w:szCs w:val="26"/>
        </w:rPr>
        <w:t>млн. грн. більше за відповідний показник 2013 року.</w:t>
      </w:r>
    </w:p>
    <w:p w:rsidR="00B6589C" w:rsidRPr="00B6589C" w:rsidRDefault="00B6589C" w:rsidP="00B6589C">
      <w:pPr>
        <w:ind w:firstLine="567"/>
        <w:jc w:val="both"/>
        <w:rPr>
          <w:sz w:val="28"/>
          <w:szCs w:val="28"/>
        </w:rPr>
      </w:pPr>
      <w:r w:rsidRPr="00B6589C">
        <w:rPr>
          <w:b/>
          <w:sz w:val="28"/>
          <w:szCs w:val="28"/>
        </w:rPr>
        <w:t>Касові видатки Державного бюджету України</w:t>
      </w:r>
      <w:r w:rsidRPr="00B6589C">
        <w:rPr>
          <w:sz w:val="28"/>
          <w:szCs w:val="28"/>
        </w:rPr>
        <w:t xml:space="preserve"> за 10 місяців</w:t>
      </w:r>
      <w:r w:rsidRPr="00B6589C">
        <w:rPr>
          <w:sz w:val="28"/>
          <w:szCs w:val="26"/>
        </w:rPr>
        <w:t xml:space="preserve"> </w:t>
      </w:r>
      <w:r w:rsidRPr="00B6589C">
        <w:rPr>
          <w:sz w:val="28"/>
          <w:szCs w:val="28"/>
        </w:rPr>
        <w:t>20</w:t>
      </w:r>
      <w:r w:rsidRPr="00B6589C">
        <w:rPr>
          <w:sz w:val="28"/>
          <w:szCs w:val="28"/>
          <w:lang w:val="ru-RU"/>
        </w:rPr>
        <w:t>14</w:t>
      </w:r>
      <w:r w:rsidRPr="00B6589C">
        <w:rPr>
          <w:sz w:val="28"/>
          <w:szCs w:val="28"/>
        </w:rPr>
        <w:t xml:space="preserve"> року становили </w:t>
      </w:r>
      <w:r w:rsidRPr="00B6589C">
        <w:rPr>
          <w:b/>
          <w:bCs/>
          <w:iCs/>
          <w:sz w:val="28"/>
          <w:szCs w:val="28"/>
          <w:lang w:eastAsia="uk-UA"/>
        </w:rPr>
        <w:t xml:space="preserve">340640,2 </w:t>
      </w:r>
      <w:r w:rsidRPr="00B6589C">
        <w:rPr>
          <w:sz w:val="28"/>
          <w:szCs w:val="28"/>
        </w:rPr>
        <w:t xml:space="preserve">млн. грн., що на </w:t>
      </w:r>
      <w:r w:rsidRPr="00B6589C">
        <w:rPr>
          <w:b/>
          <w:sz w:val="28"/>
          <w:szCs w:val="28"/>
        </w:rPr>
        <w:t xml:space="preserve">7,0 </w:t>
      </w:r>
      <w:r w:rsidRPr="00B6589C">
        <w:rPr>
          <w:sz w:val="28"/>
          <w:szCs w:val="28"/>
        </w:rPr>
        <w:t>відсотк</w:t>
      </w:r>
      <w:r w:rsidR="003240ED">
        <w:rPr>
          <w:sz w:val="28"/>
          <w:szCs w:val="28"/>
        </w:rPr>
        <w:t>а</w:t>
      </w:r>
      <w:r w:rsidRPr="00B6589C">
        <w:rPr>
          <w:sz w:val="28"/>
          <w:szCs w:val="28"/>
        </w:rPr>
        <w:t xml:space="preserve"> або на </w:t>
      </w:r>
      <w:r w:rsidRPr="00B6589C">
        <w:rPr>
          <w:b/>
          <w:iCs/>
          <w:sz w:val="28"/>
          <w:szCs w:val="28"/>
          <w:lang w:eastAsia="uk-UA"/>
        </w:rPr>
        <w:t xml:space="preserve">22337,6 </w:t>
      </w:r>
      <w:r w:rsidRPr="00B6589C">
        <w:rPr>
          <w:sz w:val="28"/>
          <w:szCs w:val="28"/>
        </w:rPr>
        <w:t>млн. грн.</w:t>
      </w:r>
      <w:r w:rsidRPr="00B6589C">
        <w:rPr>
          <w:sz w:val="28"/>
          <w:szCs w:val="28"/>
          <w:lang w:val="ru-RU"/>
        </w:rPr>
        <w:t xml:space="preserve"> </w:t>
      </w:r>
      <w:r w:rsidRPr="00B6589C">
        <w:rPr>
          <w:sz w:val="28"/>
          <w:szCs w:val="28"/>
        </w:rPr>
        <w:t>більше за відповідний показник 2013 року.</w:t>
      </w:r>
    </w:p>
    <w:p w:rsidR="00B6589C" w:rsidRPr="00B6589C" w:rsidRDefault="00B6589C" w:rsidP="00B6589C">
      <w:pPr>
        <w:ind w:firstLine="539"/>
        <w:jc w:val="both"/>
        <w:rPr>
          <w:sz w:val="28"/>
          <w:szCs w:val="28"/>
        </w:rPr>
      </w:pPr>
      <w:r w:rsidRPr="00B6589C">
        <w:rPr>
          <w:b/>
          <w:sz w:val="28"/>
          <w:szCs w:val="28"/>
        </w:rPr>
        <w:t>Касові видатки загального фонду</w:t>
      </w:r>
      <w:r w:rsidRPr="00B6589C">
        <w:rPr>
          <w:sz w:val="28"/>
          <w:szCs w:val="28"/>
        </w:rPr>
        <w:t xml:space="preserve"> державного бюджету за січень-жовтень</w:t>
      </w:r>
      <w:r w:rsidRPr="00B6589C">
        <w:rPr>
          <w:sz w:val="28"/>
          <w:szCs w:val="26"/>
        </w:rPr>
        <w:t xml:space="preserve"> </w:t>
      </w:r>
      <w:r w:rsidRPr="00B6589C">
        <w:rPr>
          <w:sz w:val="28"/>
          <w:szCs w:val="28"/>
        </w:rPr>
        <w:t xml:space="preserve">2014 року становили </w:t>
      </w:r>
      <w:r w:rsidRPr="00B6589C">
        <w:rPr>
          <w:b/>
          <w:iCs/>
          <w:sz w:val="28"/>
          <w:szCs w:val="28"/>
          <w:lang w:eastAsia="uk-UA"/>
        </w:rPr>
        <w:t xml:space="preserve">294686,7 </w:t>
      </w:r>
      <w:r w:rsidRPr="00B6589C">
        <w:rPr>
          <w:sz w:val="28"/>
          <w:szCs w:val="28"/>
        </w:rPr>
        <w:t xml:space="preserve">млн. грн., що більше за відповідний показник 2013 року на </w:t>
      </w:r>
      <w:r w:rsidRPr="00B6589C">
        <w:rPr>
          <w:b/>
          <w:sz w:val="28"/>
          <w:szCs w:val="28"/>
        </w:rPr>
        <w:t>3,1 </w:t>
      </w:r>
      <w:r w:rsidRPr="00B6589C">
        <w:rPr>
          <w:sz w:val="28"/>
          <w:szCs w:val="28"/>
        </w:rPr>
        <w:t xml:space="preserve">відсотка, або на </w:t>
      </w:r>
      <w:r w:rsidRPr="00B6589C">
        <w:rPr>
          <w:b/>
          <w:sz w:val="28"/>
          <w:szCs w:val="28"/>
          <w:lang w:eastAsia="uk-UA"/>
        </w:rPr>
        <w:t xml:space="preserve">8754,6 </w:t>
      </w:r>
      <w:r w:rsidRPr="00B6589C">
        <w:rPr>
          <w:sz w:val="28"/>
          <w:szCs w:val="28"/>
        </w:rPr>
        <w:t>млн.</w:t>
      </w:r>
      <w:r w:rsidRPr="00B6589C">
        <w:rPr>
          <w:sz w:val="28"/>
          <w:szCs w:val="28"/>
          <w:lang w:val="ru-RU"/>
        </w:rPr>
        <w:t> </w:t>
      </w:r>
      <w:r w:rsidRPr="00B6589C">
        <w:rPr>
          <w:sz w:val="28"/>
          <w:szCs w:val="28"/>
        </w:rPr>
        <w:t>гривень.</w:t>
      </w:r>
    </w:p>
    <w:p w:rsidR="00B6589C" w:rsidRPr="00B6589C" w:rsidRDefault="00B6589C" w:rsidP="00B6589C">
      <w:pPr>
        <w:ind w:firstLine="539"/>
        <w:jc w:val="both"/>
        <w:rPr>
          <w:sz w:val="28"/>
          <w:szCs w:val="28"/>
        </w:rPr>
      </w:pPr>
      <w:r w:rsidRPr="00B6589C">
        <w:rPr>
          <w:sz w:val="28"/>
          <w:szCs w:val="28"/>
        </w:rPr>
        <w:t>За січень-жовтень</w:t>
      </w:r>
      <w:r w:rsidRPr="00B6589C">
        <w:rPr>
          <w:sz w:val="28"/>
          <w:szCs w:val="26"/>
        </w:rPr>
        <w:t xml:space="preserve"> </w:t>
      </w:r>
      <w:r w:rsidRPr="00B6589C">
        <w:rPr>
          <w:sz w:val="28"/>
          <w:szCs w:val="28"/>
        </w:rPr>
        <w:t xml:space="preserve">2014 року касові видатки соціального спрямування за загальним фондом державного бюджету зменшились проти 10 місяців 2013 року на </w:t>
      </w:r>
      <w:r w:rsidRPr="00B6589C">
        <w:rPr>
          <w:b/>
          <w:sz w:val="28"/>
          <w:szCs w:val="28"/>
        </w:rPr>
        <w:t>1984,9 </w:t>
      </w:r>
      <w:r w:rsidRPr="00B6589C">
        <w:rPr>
          <w:sz w:val="28"/>
          <w:szCs w:val="28"/>
        </w:rPr>
        <w:t xml:space="preserve">млн. грн., або на </w:t>
      </w:r>
      <w:r w:rsidRPr="00B6589C">
        <w:rPr>
          <w:b/>
          <w:sz w:val="28"/>
          <w:szCs w:val="28"/>
        </w:rPr>
        <w:t xml:space="preserve">0,8 </w:t>
      </w:r>
      <w:r w:rsidRPr="00B6589C">
        <w:rPr>
          <w:sz w:val="28"/>
          <w:szCs w:val="28"/>
        </w:rPr>
        <w:t xml:space="preserve">відсотка до </w:t>
      </w:r>
      <w:r w:rsidRPr="00B6589C">
        <w:rPr>
          <w:b/>
          <w:sz w:val="28"/>
          <w:szCs w:val="28"/>
        </w:rPr>
        <w:t>235765,9 </w:t>
      </w:r>
      <w:r w:rsidRPr="00B6589C">
        <w:rPr>
          <w:sz w:val="28"/>
          <w:szCs w:val="28"/>
        </w:rPr>
        <w:t>млн. гривень.</w:t>
      </w:r>
    </w:p>
    <w:p w:rsidR="00B6589C" w:rsidRPr="00B6589C" w:rsidRDefault="00B6589C" w:rsidP="00B6589C">
      <w:pPr>
        <w:ind w:firstLine="539"/>
        <w:jc w:val="both"/>
        <w:rPr>
          <w:sz w:val="28"/>
          <w:szCs w:val="28"/>
        </w:rPr>
      </w:pPr>
      <w:r w:rsidRPr="00B6589C">
        <w:rPr>
          <w:sz w:val="28"/>
          <w:szCs w:val="28"/>
        </w:rPr>
        <w:t xml:space="preserve">За </w:t>
      </w:r>
      <w:r w:rsidRPr="00B6589C">
        <w:rPr>
          <w:b/>
          <w:sz w:val="28"/>
          <w:szCs w:val="28"/>
        </w:rPr>
        <w:t xml:space="preserve">функціональною класифікацією </w:t>
      </w:r>
      <w:r w:rsidRPr="00B6589C">
        <w:rPr>
          <w:sz w:val="28"/>
          <w:szCs w:val="28"/>
        </w:rPr>
        <w:t>статей видатків у січні-жовтні</w:t>
      </w:r>
      <w:r w:rsidRPr="00B6589C">
        <w:rPr>
          <w:sz w:val="28"/>
          <w:szCs w:val="26"/>
        </w:rPr>
        <w:t xml:space="preserve"> </w:t>
      </w:r>
      <w:r w:rsidRPr="00B6589C">
        <w:rPr>
          <w:sz w:val="28"/>
          <w:szCs w:val="28"/>
        </w:rPr>
        <w:t>2014 року:</w:t>
      </w:r>
    </w:p>
    <w:p w:rsidR="00B6589C" w:rsidRPr="00B6589C" w:rsidRDefault="00B6589C" w:rsidP="00B6589C">
      <w:pPr>
        <w:ind w:firstLine="539"/>
        <w:jc w:val="both"/>
        <w:rPr>
          <w:sz w:val="28"/>
          <w:szCs w:val="28"/>
        </w:rPr>
      </w:pPr>
      <w:r w:rsidRPr="00B6589C">
        <w:rPr>
          <w:sz w:val="28"/>
          <w:szCs w:val="28"/>
        </w:rPr>
        <w:t xml:space="preserve">– видатки </w:t>
      </w:r>
      <w:r w:rsidRPr="00B6589C">
        <w:rPr>
          <w:b/>
          <w:i/>
          <w:sz w:val="28"/>
          <w:szCs w:val="28"/>
        </w:rPr>
        <w:t xml:space="preserve">на обслуговування державного боргу </w:t>
      </w:r>
      <w:r w:rsidRPr="00B6589C">
        <w:rPr>
          <w:sz w:val="28"/>
          <w:szCs w:val="28"/>
        </w:rPr>
        <w:t xml:space="preserve">за зведеним бюджетом зросли проти аналогічного періоду 2013 року на </w:t>
      </w:r>
      <w:r w:rsidRPr="00B6589C">
        <w:rPr>
          <w:b/>
          <w:sz w:val="28"/>
          <w:szCs w:val="28"/>
        </w:rPr>
        <w:t xml:space="preserve">41,8 </w:t>
      </w:r>
      <w:r w:rsidRPr="00B6589C">
        <w:rPr>
          <w:sz w:val="28"/>
          <w:szCs w:val="28"/>
        </w:rPr>
        <w:t xml:space="preserve">відсотка до </w:t>
      </w:r>
      <w:r w:rsidRPr="00B6589C">
        <w:rPr>
          <w:b/>
          <w:sz w:val="28"/>
          <w:szCs w:val="28"/>
        </w:rPr>
        <w:t>37880,6</w:t>
      </w:r>
      <w:r w:rsidRPr="00B6589C">
        <w:rPr>
          <w:sz w:val="28"/>
          <w:szCs w:val="28"/>
        </w:rPr>
        <w:t xml:space="preserve"> млн. грн., за державним бюджетом зросли на </w:t>
      </w:r>
      <w:r w:rsidRPr="00B6589C">
        <w:rPr>
          <w:b/>
          <w:sz w:val="28"/>
          <w:szCs w:val="28"/>
        </w:rPr>
        <w:t>43,2</w:t>
      </w:r>
      <w:r w:rsidRPr="00B6589C">
        <w:rPr>
          <w:sz w:val="28"/>
          <w:szCs w:val="28"/>
        </w:rPr>
        <w:t xml:space="preserve"> відсотка до </w:t>
      </w:r>
      <w:r w:rsidRPr="00B6589C">
        <w:rPr>
          <w:b/>
          <w:sz w:val="28"/>
          <w:szCs w:val="28"/>
        </w:rPr>
        <w:t>36651,2</w:t>
      </w:r>
      <w:r w:rsidRPr="00B6589C">
        <w:rPr>
          <w:sz w:val="28"/>
          <w:szCs w:val="28"/>
        </w:rPr>
        <w:t xml:space="preserve"> млн. гривень;</w:t>
      </w:r>
    </w:p>
    <w:p w:rsidR="00B6589C" w:rsidRPr="00B6589C" w:rsidRDefault="00B6589C" w:rsidP="00B6589C">
      <w:pPr>
        <w:ind w:firstLine="539"/>
        <w:jc w:val="both"/>
        <w:rPr>
          <w:sz w:val="28"/>
          <w:szCs w:val="28"/>
        </w:rPr>
      </w:pPr>
      <w:r w:rsidRPr="00B6589C">
        <w:rPr>
          <w:sz w:val="28"/>
          <w:szCs w:val="28"/>
        </w:rPr>
        <w:lastRenderedPageBreak/>
        <w:t xml:space="preserve">– без урахування видатків на обслуговування державного боргу видатки </w:t>
      </w:r>
      <w:r w:rsidRPr="00B6589C">
        <w:rPr>
          <w:b/>
          <w:i/>
          <w:sz w:val="28"/>
          <w:szCs w:val="28"/>
        </w:rPr>
        <w:t>на загальнодержавні функції</w:t>
      </w:r>
      <w:r w:rsidRPr="00B6589C">
        <w:rPr>
          <w:sz w:val="28"/>
          <w:szCs w:val="28"/>
        </w:rPr>
        <w:t xml:space="preserve"> за зведеним бюджетом зменшились на </w:t>
      </w:r>
      <w:r w:rsidRPr="00B6589C">
        <w:rPr>
          <w:b/>
          <w:sz w:val="28"/>
          <w:szCs w:val="28"/>
        </w:rPr>
        <w:t>1,8</w:t>
      </w:r>
      <w:r w:rsidRPr="00B6589C">
        <w:rPr>
          <w:b/>
          <w:sz w:val="28"/>
          <w:szCs w:val="28"/>
          <w:lang w:val="ru-RU"/>
        </w:rPr>
        <w:t xml:space="preserve"> </w:t>
      </w:r>
      <w:r w:rsidRPr="00B6589C">
        <w:rPr>
          <w:sz w:val="28"/>
          <w:szCs w:val="28"/>
        </w:rPr>
        <w:t xml:space="preserve">відсотка до </w:t>
      </w:r>
      <w:r w:rsidRPr="00B6589C">
        <w:rPr>
          <w:b/>
          <w:sz w:val="28"/>
          <w:szCs w:val="28"/>
        </w:rPr>
        <w:t>21843,3 </w:t>
      </w:r>
      <w:r w:rsidRPr="00B6589C">
        <w:rPr>
          <w:sz w:val="28"/>
          <w:szCs w:val="28"/>
        </w:rPr>
        <w:t xml:space="preserve">млн. грн., при цьому за державним бюджетом зросли на </w:t>
      </w:r>
      <w:r w:rsidRPr="00B6589C">
        <w:rPr>
          <w:b/>
          <w:sz w:val="28"/>
          <w:szCs w:val="28"/>
        </w:rPr>
        <w:t>0,7 </w:t>
      </w:r>
      <w:r w:rsidRPr="00B6589C">
        <w:rPr>
          <w:sz w:val="28"/>
          <w:szCs w:val="28"/>
        </w:rPr>
        <w:t xml:space="preserve">відсотка до </w:t>
      </w:r>
      <w:r w:rsidRPr="00B6589C">
        <w:rPr>
          <w:b/>
          <w:bCs/>
          <w:sz w:val="28"/>
          <w:szCs w:val="28"/>
          <w:lang w:eastAsia="uk-UA"/>
        </w:rPr>
        <w:t>14194,2 </w:t>
      </w:r>
      <w:r w:rsidRPr="00B6589C">
        <w:rPr>
          <w:sz w:val="28"/>
          <w:szCs w:val="28"/>
        </w:rPr>
        <w:t>млн. гривень;</w:t>
      </w:r>
    </w:p>
    <w:p w:rsidR="00B6589C" w:rsidRPr="00B6589C" w:rsidRDefault="00B6589C" w:rsidP="00B6589C">
      <w:pPr>
        <w:ind w:firstLine="539"/>
        <w:jc w:val="both"/>
        <w:rPr>
          <w:sz w:val="28"/>
          <w:szCs w:val="28"/>
        </w:rPr>
      </w:pPr>
      <w:r w:rsidRPr="00B6589C">
        <w:rPr>
          <w:sz w:val="28"/>
          <w:szCs w:val="28"/>
        </w:rPr>
        <w:t xml:space="preserve">– видатки </w:t>
      </w:r>
      <w:r w:rsidRPr="00B6589C">
        <w:rPr>
          <w:b/>
          <w:i/>
          <w:sz w:val="28"/>
          <w:szCs w:val="28"/>
        </w:rPr>
        <w:t>на оборону</w:t>
      </w:r>
      <w:r w:rsidRPr="00B6589C">
        <w:rPr>
          <w:sz w:val="28"/>
          <w:szCs w:val="28"/>
        </w:rPr>
        <w:t xml:space="preserve"> за державним бюджетом зросли на </w:t>
      </w:r>
      <w:r w:rsidRPr="00B6589C">
        <w:rPr>
          <w:b/>
          <w:sz w:val="28"/>
          <w:szCs w:val="28"/>
        </w:rPr>
        <w:t>60,4</w:t>
      </w:r>
      <w:r w:rsidRPr="00B6589C">
        <w:rPr>
          <w:sz w:val="28"/>
          <w:szCs w:val="28"/>
        </w:rPr>
        <w:t xml:space="preserve"> відсотка до </w:t>
      </w:r>
      <w:r w:rsidRPr="00B6589C">
        <w:rPr>
          <w:b/>
          <w:sz w:val="28"/>
          <w:szCs w:val="28"/>
        </w:rPr>
        <w:t>17540,3</w:t>
      </w:r>
      <w:r w:rsidRPr="00B6589C">
        <w:rPr>
          <w:sz w:val="28"/>
          <w:szCs w:val="28"/>
        </w:rPr>
        <w:t> млн.</w:t>
      </w:r>
      <w:r w:rsidRPr="00B6589C">
        <w:rPr>
          <w:sz w:val="28"/>
          <w:szCs w:val="28"/>
          <w:lang w:val="en-US"/>
        </w:rPr>
        <w:t> </w:t>
      </w:r>
      <w:r w:rsidRPr="00B6589C">
        <w:rPr>
          <w:sz w:val="28"/>
          <w:szCs w:val="28"/>
        </w:rPr>
        <w:t>гривень;</w:t>
      </w:r>
    </w:p>
    <w:p w:rsidR="00B6589C" w:rsidRPr="00B6589C" w:rsidRDefault="00B6589C" w:rsidP="00B6589C">
      <w:pPr>
        <w:ind w:firstLine="539"/>
        <w:jc w:val="both"/>
        <w:rPr>
          <w:sz w:val="28"/>
          <w:szCs w:val="28"/>
        </w:rPr>
      </w:pPr>
      <w:r w:rsidRPr="00B6589C">
        <w:rPr>
          <w:sz w:val="28"/>
          <w:szCs w:val="28"/>
        </w:rPr>
        <w:t xml:space="preserve">– видатки </w:t>
      </w:r>
      <w:r w:rsidRPr="00B6589C">
        <w:rPr>
          <w:b/>
          <w:i/>
          <w:sz w:val="28"/>
          <w:szCs w:val="28"/>
        </w:rPr>
        <w:t>на громадський порядок, безпеку та судову владу</w:t>
      </w:r>
      <w:r w:rsidRPr="00B6589C">
        <w:rPr>
          <w:sz w:val="28"/>
          <w:szCs w:val="28"/>
        </w:rPr>
        <w:t xml:space="preserve"> за зведеним бюджетом зросли на </w:t>
      </w:r>
      <w:r w:rsidRPr="00B6589C">
        <w:rPr>
          <w:b/>
          <w:sz w:val="28"/>
          <w:szCs w:val="28"/>
        </w:rPr>
        <w:t>7,9</w:t>
      </w:r>
      <w:r w:rsidRPr="00B6589C">
        <w:rPr>
          <w:sz w:val="28"/>
          <w:szCs w:val="28"/>
          <w:lang w:val="ru-RU"/>
        </w:rPr>
        <w:t> </w:t>
      </w:r>
      <w:r w:rsidRPr="00B6589C">
        <w:rPr>
          <w:sz w:val="28"/>
          <w:szCs w:val="28"/>
        </w:rPr>
        <w:t xml:space="preserve">відсотка до </w:t>
      </w:r>
      <w:r w:rsidRPr="00B6589C">
        <w:rPr>
          <w:b/>
          <w:bCs/>
          <w:sz w:val="28"/>
          <w:szCs w:val="28"/>
          <w:lang w:val="ru-RU" w:eastAsia="uk-UA"/>
        </w:rPr>
        <w:t xml:space="preserve">32445,7 </w:t>
      </w:r>
      <w:r w:rsidRPr="00B6589C">
        <w:rPr>
          <w:sz w:val="28"/>
          <w:szCs w:val="28"/>
        </w:rPr>
        <w:t xml:space="preserve">млн. грн., у тому числі за державним бюджетом зросли </w:t>
      </w:r>
      <w:r w:rsidR="003240ED">
        <w:rPr>
          <w:sz w:val="28"/>
          <w:szCs w:val="28"/>
        </w:rPr>
        <w:t xml:space="preserve">також </w:t>
      </w:r>
      <w:r w:rsidRPr="00B6589C">
        <w:rPr>
          <w:sz w:val="28"/>
          <w:szCs w:val="28"/>
        </w:rPr>
        <w:t xml:space="preserve">на </w:t>
      </w:r>
      <w:r w:rsidRPr="00B6589C">
        <w:rPr>
          <w:b/>
          <w:sz w:val="28"/>
          <w:szCs w:val="28"/>
        </w:rPr>
        <w:t>7,9</w:t>
      </w:r>
      <w:r w:rsidRPr="00B6589C">
        <w:rPr>
          <w:sz w:val="28"/>
          <w:szCs w:val="28"/>
          <w:lang w:val="ru-RU"/>
        </w:rPr>
        <w:t> </w:t>
      </w:r>
      <w:r w:rsidRPr="00B6589C">
        <w:rPr>
          <w:sz w:val="28"/>
          <w:szCs w:val="28"/>
        </w:rPr>
        <w:t xml:space="preserve">відсотка до </w:t>
      </w:r>
      <w:r w:rsidRPr="00B6589C">
        <w:rPr>
          <w:b/>
          <w:bCs/>
          <w:sz w:val="28"/>
          <w:szCs w:val="28"/>
          <w:lang w:eastAsia="uk-UA"/>
        </w:rPr>
        <w:t xml:space="preserve">32254,9 </w:t>
      </w:r>
      <w:r w:rsidRPr="00B6589C">
        <w:rPr>
          <w:sz w:val="28"/>
          <w:szCs w:val="28"/>
        </w:rPr>
        <w:t>млн. гривень;</w:t>
      </w:r>
    </w:p>
    <w:p w:rsidR="00B6589C" w:rsidRPr="00B6589C" w:rsidRDefault="00B6589C" w:rsidP="00B6589C">
      <w:pPr>
        <w:ind w:firstLine="539"/>
        <w:jc w:val="both"/>
        <w:rPr>
          <w:sz w:val="28"/>
          <w:szCs w:val="28"/>
        </w:rPr>
      </w:pPr>
      <w:r w:rsidRPr="00B6589C">
        <w:rPr>
          <w:sz w:val="28"/>
          <w:szCs w:val="28"/>
        </w:rPr>
        <w:t xml:space="preserve">– видатки </w:t>
      </w:r>
      <w:r w:rsidRPr="00B6589C">
        <w:rPr>
          <w:b/>
          <w:bCs/>
          <w:i/>
          <w:iCs/>
          <w:sz w:val="28"/>
          <w:szCs w:val="28"/>
        </w:rPr>
        <w:t xml:space="preserve">на економічну діяльність </w:t>
      </w:r>
      <w:r w:rsidRPr="00B6589C">
        <w:rPr>
          <w:sz w:val="28"/>
          <w:szCs w:val="28"/>
        </w:rPr>
        <w:t xml:space="preserve">за зведеним бюджетом знизились на </w:t>
      </w:r>
      <w:r w:rsidRPr="00B6589C">
        <w:rPr>
          <w:b/>
          <w:sz w:val="28"/>
          <w:szCs w:val="28"/>
        </w:rPr>
        <w:t>12,7 </w:t>
      </w:r>
      <w:r w:rsidRPr="00B6589C">
        <w:rPr>
          <w:sz w:val="28"/>
          <w:szCs w:val="28"/>
        </w:rPr>
        <w:t xml:space="preserve">відсотка до </w:t>
      </w:r>
      <w:r w:rsidRPr="00B6589C">
        <w:rPr>
          <w:b/>
          <w:bCs/>
          <w:sz w:val="28"/>
          <w:szCs w:val="28"/>
        </w:rPr>
        <w:t>34047,9</w:t>
      </w:r>
      <w:r w:rsidRPr="00B6589C">
        <w:rPr>
          <w:sz w:val="28"/>
          <w:szCs w:val="28"/>
          <w:lang w:val="ru-RU"/>
        </w:rPr>
        <w:t> </w:t>
      </w:r>
      <w:r w:rsidRPr="00B6589C">
        <w:rPr>
          <w:sz w:val="28"/>
          <w:szCs w:val="28"/>
        </w:rPr>
        <w:t>млн.</w:t>
      </w:r>
      <w:r w:rsidRPr="00B6589C">
        <w:rPr>
          <w:sz w:val="28"/>
          <w:szCs w:val="28"/>
          <w:lang w:val="ru-RU"/>
        </w:rPr>
        <w:t> </w:t>
      </w:r>
      <w:r w:rsidRPr="00B6589C">
        <w:rPr>
          <w:sz w:val="28"/>
          <w:szCs w:val="28"/>
        </w:rPr>
        <w:t xml:space="preserve">грн., у тому числі за державним бюджетом зменшились на </w:t>
      </w:r>
      <w:r w:rsidRPr="00B6589C">
        <w:rPr>
          <w:b/>
          <w:sz w:val="28"/>
          <w:szCs w:val="28"/>
        </w:rPr>
        <w:t>13,9 </w:t>
      </w:r>
      <w:r w:rsidRPr="00B6589C">
        <w:rPr>
          <w:sz w:val="28"/>
          <w:szCs w:val="28"/>
        </w:rPr>
        <w:t xml:space="preserve">відсотка до </w:t>
      </w:r>
      <w:r w:rsidRPr="00B6589C">
        <w:rPr>
          <w:b/>
          <w:bCs/>
          <w:sz w:val="28"/>
          <w:szCs w:val="28"/>
        </w:rPr>
        <w:t>27305,8</w:t>
      </w:r>
      <w:r w:rsidRPr="00B6589C">
        <w:rPr>
          <w:sz w:val="28"/>
          <w:szCs w:val="28"/>
        </w:rPr>
        <w:t xml:space="preserve"> млн. гривень;</w:t>
      </w:r>
    </w:p>
    <w:p w:rsidR="00B6589C" w:rsidRPr="00B6589C" w:rsidRDefault="00B6589C" w:rsidP="00B6589C">
      <w:pPr>
        <w:ind w:firstLine="539"/>
        <w:jc w:val="both"/>
        <w:rPr>
          <w:rFonts w:ascii="Arial" w:hAnsi="Arial" w:cs="Arial"/>
          <w:b/>
          <w:bCs/>
          <w:sz w:val="24"/>
          <w:szCs w:val="24"/>
          <w:lang w:eastAsia="uk-UA"/>
        </w:rPr>
      </w:pPr>
      <w:r w:rsidRPr="00B6589C">
        <w:rPr>
          <w:sz w:val="28"/>
          <w:szCs w:val="28"/>
        </w:rPr>
        <w:t xml:space="preserve">– видатки </w:t>
      </w:r>
      <w:r w:rsidRPr="00B6589C">
        <w:rPr>
          <w:b/>
          <w:i/>
          <w:sz w:val="28"/>
          <w:szCs w:val="28"/>
        </w:rPr>
        <w:t>на охорону навколишнього природного середовища</w:t>
      </w:r>
      <w:r w:rsidRPr="00B6589C">
        <w:rPr>
          <w:sz w:val="28"/>
          <w:szCs w:val="28"/>
        </w:rPr>
        <w:t xml:space="preserve"> за зведеним бюджетом зменшились до </w:t>
      </w:r>
      <w:r w:rsidRPr="00B6589C">
        <w:rPr>
          <w:b/>
          <w:sz w:val="28"/>
          <w:szCs w:val="28"/>
        </w:rPr>
        <w:t>2393,1</w:t>
      </w:r>
      <w:r w:rsidRPr="00B6589C">
        <w:rPr>
          <w:sz w:val="28"/>
          <w:szCs w:val="28"/>
        </w:rPr>
        <w:t xml:space="preserve"> млн. грн., у тому числі за державним бюджетом знизились до </w:t>
      </w:r>
      <w:r w:rsidRPr="00B6589C">
        <w:rPr>
          <w:b/>
          <w:bCs/>
          <w:sz w:val="28"/>
          <w:szCs w:val="28"/>
          <w:lang w:eastAsia="uk-UA"/>
        </w:rPr>
        <w:t xml:space="preserve">1761,8 </w:t>
      </w:r>
      <w:r w:rsidRPr="00B6589C">
        <w:rPr>
          <w:sz w:val="28"/>
          <w:szCs w:val="28"/>
        </w:rPr>
        <w:t>млн. грн., що пов’язано із здійсненням у січні-жовтні</w:t>
      </w:r>
      <w:r w:rsidRPr="00B6589C">
        <w:rPr>
          <w:sz w:val="28"/>
          <w:szCs w:val="26"/>
        </w:rPr>
        <w:t xml:space="preserve"> </w:t>
      </w:r>
      <w:r w:rsidRPr="00B6589C">
        <w:rPr>
          <w:sz w:val="28"/>
          <w:szCs w:val="28"/>
        </w:rPr>
        <w:t xml:space="preserve">2014 року видатків за рахунок коштів, отриманих від продажу частин встановленої кількості викидів парникових газів, передбаченого статтею 17 Кіотського протоколу до Рамкової конвенції Організації Об'єднаних Націй про зміну клімату у сумі </w:t>
      </w:r>
      <w:r w:rsidRPr="00B6589C">
        <w:rPr>
          <w:b/>
          <w:sz w:val="28"/>
          <w:szCs w:val="28"/>
        </w:rPr>
        <w:t>228,7</w:t>
      </w:r>
      <w:r w:rsidRPr="00B6589C">
        <w:rPr>
          <w:sz w:val="28"/>
          <w:szCs w:val="28"/>
        </w:rPr>
        <w:t xml:space="preserve"> млн. грн. проти </w:t>
      </w:r>
      <w:r w:rsidRPr="00B6589C">
        <w:rPr>
          <w:b/>
          <w:sz w:val="28"/>
          <w:szCs w:val="28"/>
        </w:rPr>
        <w:t xml:space="preserve">1455,2 </w:t>
      </w:r>
      <w:r w:rsidRPr="00B6589C">
        <w:rPr>
          <w:sz w:val="28"/>
          <w:szCs w:val="28"/>
        </w:rPr>
        <w:t>млн. грн. за 10 місяців 2013 року;</w:t>
      </w:r>
    </w:p>
    <w:p w:rsidR="00B6589C" w:rsidRPr="00B6589C" w:rsidRDefault="00B6589C" w:rsidP="00B6589C">
      <w:pPr>
        <w:ind w:firstLine="539"/>
        <w:jc w:val="both"/>
        <w:rPr>
          <w:sz w:val="28"/>
          <w:szCs w:val="28"/>
        </w:rPr>
      </w:pPr>
      <w:r w:rsidRPr="00B6589C">
        <w:rPr>
          <w:sz w:val="28"/>
          <w:szCs w:val="28"/>
        </w:rPr>
        <w:t xml:space="preserve">– видатки </w:t>
      </w:r>
      <w:r w:rsidRPr="00B6589C">
        <w:rPr>
          <w:b/>
          <w:i/>
          <w:sz w:val="28"/>
          <w:szCs w:val="28"/>
        </w:rPr>
        <w:t xml:space="preserve">на житлово-комунальне господарство </w:t>
      </w:r>
      <w:r w:rsidRPr="00B6589C">
        <w:rPr>
          <w:sz w:val="28"/>
          <w:szCs w:val="28"/>
        </w:rPr>
        <w:t xml:space="preserve">за зведеним бюджетом збільшилися в </w:t>
      </w:r>
      <w:r w:rsidRPr="00B6589C">
        <w:rPr>
          <w:b/>
          <w:sz w:val="28"/>
          <w:szCs w:val="28"/>
        </w:rPr>
        <w:t xml:space="preserve">2,7 </w:t>
      </w:r>
      <w:r w:rsidRPr="00B6589C">
        <w:rPr>
          <w:sz w:val="28"/>
          <w:szCs w:val="28"/>
        </w:rPr>
        <w:t xml:space="preserve">рази до </w:t>
      </w:r>
      <w:r w:rsidRPr="00B6589C">
        <w:rPr>
          <w:b/>
          <w:sz w:val="28"/>
          <w:szCs w:val="28"/>
        </w:rPr>
        <w:t>13499,6</w:t>
      </w:r>
      <w:r w:rsidRPr="00B6589C">
        <w:rPr>
          <w:sz w:val="28"/>
          <w:szCs w:val="28"/>
        </w:rPr>
        <w:t xml:space="preserve"> млн. грн., у тому числі за державним бюджетом зросли в </w:t>
      </w:r>
      <w:r w:rsidRPr="00B6589C">
        <w:rPr>
          <w:b/>
          <w:sz w:val="28"/>
          <w:szCs w:val="28"/>
        </w:rPr>
        <w:t xml:space="preserve">1,5 </w:t>
      </w:r>
      <w:r w:rsidRPr="00B6589C">
        <w:rPr>
          <w:sz w:val="28"/>
          <w:szCs w:val="28"/>
        </w:rPr>
        <w:t xml:space="preserve">рази до </w:t>
      </w:r>
      <w:r w:rsidRPr="00B6589C">
        <w:rPr>
          <w:b/>
          <w:bCs/>
          <w:sz w:val="28"/>
          <w:szCs w:val="28"/>
          <w:lang w:eastAsia="uk-UA"/>
        </w:rPr>
        <w:t xml:space="preserve">70,6 </w:t>
      </w:r>
      <w:r w:rsidRPr="00B6589C">
        <w:rPr>
          <w:sz w:val="28"/>
          <w:szCs w:val="28"/>
        </w:rPr>
        <w:t xml:space="preserve">млн. грн., що пов’язано із </w:t>
      </w:r>
      <w:r w:rsidRPr="00B6589C">
        <w:t xml:space="preserve"> </w:t>
      </w:r>
      <w:r w:rsidRPr="00B6589C">
        <w:rPr>
          <w:sz w:val="28"/>
          <w:szCs w:val="28"/>
        </w:rPr>
        <w:t>проведенням у січні-жовтні</w:t>
      </w:r>
      <w:r w:rsidRPr="00B6589C">
        <w:rPr>
          <w:sz w:val="28"/>
          <w:szCs w:val="26"/>
        </w:rPr>
        <w:t xml:space="preserve"> </w:t>
      </w:r>
      <w:r w:rsidRPr="00B6589C">
        <w:rPr>
          <w:sz w:val="28"/>
          <w:szCs w:val="28"/>
        </w:rPr>
        <w:t xml:space="preserve">2014 року субвенції з державного бюджету місцевим бюджетам на погашення заборгованості з різниці в тарифах у сумі </w:t>
      </w:r>
      <w:r w:rsidRPr="00B6589C">
        <w:rPr>
          <w:b/>
          <w:sz w:val="28"/>
          <w:szCs w:val="28"/>
        </w:rPr>
        <w:t>9329,5</w:t>
      </w:r>
      <w:r w:rsidRPr="00B6589C">
        <w:rPr>
          <w:sz w:val="28"/>
          <w:szCs w:val="28"/>
        </w:rPr>
        <w:t xml:space="preserve"> млн. грн., проти </w:t>
      </w:r>
      <w:r w:rsidRPr="00B6589C">
        <w:rPr>
          <w:b/>
          <w:sz w:val="28"/>
          <w:szCs w:val="28"/>
        </w:rPr>
        <w:t>553,4</w:t>
      </w:r>
      <w:r w:rsidRPr="00B6589C">
        <w:rPr>
          <w:sz w:val="28"/>
          <w:szCs w:val="28"/>
        </w:rPr>
        <w:t xml:space="preserve"> млн. грн. за 10 місяців 2013 року;</w:t>
      </w:r>
    </w:p>
    <w:p w:rsidR="00B6589C" w:rsidRPr="00B6589C" w:rsidRDefault="00B6589C" w:rsidP="00B6589C">
      <w:pPr>
        <w:ind w:firstLine="539"/>
        <w:jc w:val="both"/>
        <w:rPr>
          <w:sz w:val="28"/>
          <w:szCs w:val="28"/>
        </w:rPr>
      </w:pPr>
      <w:r w:rsidRPr="00B6589C">
        <w:rPr>
          <w:sz w:val="28"/>
          <w:szCs w:val="28"/>
        </w:rPr>
        <w:t xml:space="preserve">– видатки </w:t>
      </w:r>
      <w:r w:rsidRPr="00B6589C">
        <w:rPr>
          <w:b/>
          <w:i/>
          <w:sz w:val="28"/>
          <w:szCs w:val="28"/>
        </w:rPr>
        <w:t>на охорону здоров’я</w:t>
      </w:r>
      <w:r w:rsidRPr="00B6589C">
        <w:rPr>
          <w:sz w:val="28"/>
          <w:szCs w:val="28"/>
        </w:rPr>
        <w:t xml:space="preserve"> за зведеним бюджетом знизились на </w:t>
      </w:r>
      <w:r w:rsidRPr="00B6589C">
        <w:rPr>
          <w:b/>
          <w:sz w:val="28"/>
          <w:szCs w:val="28"/>
        </w:rPr>
        <w:t>6,4</w:t>
      </w:r>
      <w:r w:rsidRPr="00B6589C">
        <w:rPr>
          <w:sz w:val="28"/>
          <w:szCs w:val="28"/>
        </w:rPr>
        <w:t xml:space="preserve"> відсотка до </w:t>
      </w:r>
      <w:r w:rsidRPr="00B6589C">
        <w:rPr>
          <w:b/>
          <w:bCs/>
          <w:sz w:val="28"/>
          <w:szCs w:val="28"/>
          <w:lang w:eastAsia="uk-UA"/>
        </w:rPr>
        <w:t>44007,9</w:t>
      </w:r>
      <w:r w:rsidRPr="00B6589C">
        <w:rPr>
          <w:b/>
          <w:bCs/>
          <w:sz w:val="28"/>
          <w:szCs w:val="28"/>
          <w:lang w:val="ru-RU" w:eastAsia="uk-UA"/>
        </w:rPr>
        <w:t xml:space="preserve"> </w:t>
      </w:r>
      <w:r w:rsidRPr="00B6589C">
        <w:rPr>
          <w:sz w:val="28"/>
          <w:szCs w:val="28"/>
        </w:rPr>
        <w:t xml:space="preserve">млн. грн., у тому числі за державним бюджетом зменшились до </w:t>
      </w:r>
      <w:r w:rsidRPr="00B6589C">
        <w:rPr>
          <w:b/>
          <w:sz w:val="28"/>
          <w:szCs w:val="28"/>
        </w:rPr>
        <w:t>6789,6</w:t>
      </w:r>
      <w:r w:rsidRPr="00B6589C">
        <w:rPr>
          <w:sz w:val="28"/>
          <w:szCs w:val="28"/>
        </w:rPr>
        <w:t> млн. гривень;</w:t>
      </w:r>
    </w:p>
    <w:p w:rsidR="00B6589C" w:rsidRPr="00B6589C" w:rsidRDefault="00B6589C" w:rsidP="00B6589C">
      <w:pPr>
        <w:ind w:firstLine="539"/>
        <w:jc w:val="both"/>
        <w:rPr>
          <w:sz w:val="28"/>
          <w:szCs w:val="28"/>
        </w:rPr>
      </w:pPr>
      <w:r w:rsidRPr="00B6589C">
        <w:rPr>
          <w:sz w:val="28"/>
          <w:szCs w:val="28"/>
        </w:rPr>
        <w:t xml:space="preserve">– видатки </w:t>
      </w:r>
      <w:r w:rsidRPr="00B6589C">
        <w:rPr>
          <w:b/>
          <w:i/>
          <w:sz w:val="28"/>
          <w:szCs w:val="28"/>
        </w:rPr>
        <w:t>на духовний та фізичний розвиток</w:t>
      </w:r>
      <w:r w:rsidRPr="00B6589C">
        <w:rPr>
          <w:sz w:val="28"/>
          <w:szCs w:val="28"/>
        </w:rPr>
        <w:t xml:space="preserve"> за зведеним бюджетом зросли на </w:t>
      </w:r>
      <w:r w:rsidRPr="00B6589C">
        <w:rPr>
          <w:b/>
          <w:sz w:val="28"/>
          <w:szCs w:val="28"/>
          <w:lang w:val="ru-RU"/>
        </w:rPr>
        <w:t xml:space="preserve">8,1 </w:t>
      </w:r>
      <w:r w:rsidRPr="00B6589C">
        <w:rPr>
          <w:sz w:val="28"/>
          <w:szCs w:val="28"/>
        </w:rPr>
        <w:t xml:space="preserve">відсотка до </w:t>
      </w:r>
      <w:r w:rsidRPr="00B6589C">
        <w:rPr>
          <w:b/>
          <w:bCs/>
          <w:sz w:val="28"/>
          <w:szCs w:val="28"/>
          <w:lang w:eastAsia="uk-UA"/>
        </w:rPr>
        <w:t xml:space="preserve">11339,0 </w:t>
      </w:r>
      <w:r w:rsidRPr="00B6589C">
        <w:rPr>
          <w:sz w:val="28"/>
          <w:szCs w:val="28"/>
        </w:rPr>
        <w:t xml:space="preserve">млн. грн., у тому числі за державним бюджетом на </w:t>
      </w:r>
      <w:r w:rsidRPr="00B6589C">
        <w:rPr>
          <w:b/>
          <w:sz w:val="28"/>
          <w:szCs w:val="28"/>
        </w:rPr>
        <w:t>7,7 </w:t>
      </w:r>
      <w:r w:rsidRPr="00B6589C">
        <w:rPr>
          <w:sz w:val="28"/>
          <w:szCs w:val="28"/>
        </w:rPr>
        <w:t xml:space="preserve">відсотка до </w:t>
      </w:r>
      <w:r w:rsidRPr="00B6589C">
        <w:rPr>
          <w:b/>
          <w:bCs/>
          <w:sz w:val="28"/>
          <w:szCs w:val="28"/>
          <w:lang w:eastAsia="uk-UA"/>
        </w:rPr>
        <w:t>3988,3</w:t>
      </w:r>
      <w:r w:rsidRPr="00B6589C">
        <w:rPr>
          <w:rFonts w:ascii="Arial" w:hAnsi="Arial" w:cs="Arial"/>
          <w:b/>
          <w:bCs/>
          <w:sz w:val="24"/>
          <w:szCs w:val="24"/>
          <w:lang w:eastAsia="uk-UA"/>
        </w:rPr>
        <w:t> </w:t>
      </w:r>
      <w:r w:rsidRPr="00B6589C">
        <w:rPr>
          <w:sz w:val="28"/>
          <w:szCs w:val="28"/>
        </w:rPr>
        <w:t>млн. гривень;</w:t>
      </w:r>
    </w:p>
    <w:p w:rsidR="00B6589C" w:rsidRPr="00B6589C" w:rsidRDefault="00B6589C" w:rsidP="00B6589C">
      <w:pPr>
        <w:ind w:firstLine="539"/>
        <w:jc w:val="both"/>
        <w:rPr>
          <w:sz w:val="28"/>
          <w:szCs w:val="28"/>
        </w:rPr>
      </w:pPr>
      <w:r w:rsidRPr="00B6589C">
        <w:rPr>
          <w:sz w:val="28"/>
          <w:szCs w:val="28"/>
        </w:rPr>
        <w:t xml:space="preserve">– видатки </w:t>
      </w:r>
      <w:r w:rsidRPr="00B6589C">
        <w:rPr>
          <w:b/>
          <w:i/>
          <w:sz w:val="28"/>
          <w:szCs w:val="28"/>
        </w:rPr>
        <w:t>на освіту</w:t>
      </w:r>
      <w:r w:rsidRPr="00B6589C">
        <w:rPr>
          <w:sz w:val="28"/>
          <w:szCs w:val="28"/>
        </w:rPr>
        <w:t xml:space="preserve"> за зведеним бюджетом знизились на </w:t>
      </w:r>
      <w:r w:rsidRPr="00B6589C">
        <w:rPr>
          <w:b/>
          <w:sz w:val="28"/>
          <w:szCs w:val="28"/>
        </w:rPr>
        <w:t>4,4</w:t>
      </w:r>
      <w:r w:rsidRPr="00B6589C">
        <w:rPr>
          <w:sz w:val="28"/>
          <w:szCs w:val="28"/>
        </w:rPr>
        <w:t xml:space="preserve"> відсотка до </w:t>
      </w:r>
      <w:r w:rsidRPr="00B6589C">
        <w:rPr>
          <w:b/>
          <w:bCs/>
          <w:sz w:val="28"/>
          <w:szCs w:val="28"/>
          <w:lang w:eastAsia="uk-UA"/>
        </w:rPr>
        <w:t xml:space="preserve">79941,9 </w:t>
      </w:r>
      <w:r w:rsidRPr="00B6589C">
        <w:rPr>
          <w:sz w:val="28"/>
          <w:szCs w:val="28"/>
        </w:rPr>
        <w:t xml:space="preserve">млн. грн., у тому числі за державним бюджетом зменшились на </w:t>
      </w:r>
      <w:r w:rsidRPr="00B6589C">
        <w:rPr>
          <w:b/>
          <w:sz w:val="28"/>
          <w:szCs w:val="28"/>
        </w:rPr>
        <w:t>5,8</w:t>
      </w:r>
      <w:r w:rsidRPr="00B6589C">
        <w:rPr>
          <w:sz w:val="28"/>
          <w:szCs w:val="28"/>
        </w:rPr>
        <w:t xml:space="preserve"> відсотка до </w:t>
      </w:r>
      <w:r w:rsidRPr="00B6589C">
        <w:rPr>
          <w:b/>
          <w:bCs/>
          <w:sz w:val="28"/>
          <w:szCs w:val="28"/>
          <w:lang w:eastAsia="uk-UA"/>
        </w:rPr>
        <w:t xml:space="preserve">22951,2 </w:t>
      </w:r>
      <w:r w:rsidRPr="00B6589C">
        <w:rPr>
          <w:sz w:val="28"/>
          <w:szCs w:val="28"/>
        </w:rPr>
        <w:t>млн. грн.;</w:t>
      </w:r>
    </w:p>
    <w:p w:rsidR="00B6589C" w:rsidRPr="00B6589C" w:rsidRDefault="00B6589C" w:rsidP="00B6589C">
      <w:pPr>
        <w:ind w:firstLine="539"/>
        <w:jc w:val="both"/>
        <w:rPr>
          <w:sz w:val="28"/>
          <w:szCs w:val="28"/>
        </w:rPr>
      </w:pPr>
      <w:r w:rsidRPr="00B6589C">
        <w:rPr>
          <w:sz w:val="28"/>
          <w:szCs w:val="28"/>
        </w:rPr>
        <w:t xml:space="preserve">– видатки </w:t>
      </w:r>
      <w:r w:rsidRPr="00B6589C">
        <w:rPr>
          <w:b/>
          <w:i/>
          <w:sz w:val="28"/>
          <w:szCs w:val="28"/>
        </w:rPr>
        <w:t>на соціальний захист та соціальне забезпечення</w:t>
      </w:r>
      <w:r w:rsidRPr="00B6589C">
        <w:rPr>
          <w:sz w:val="28"/>
          <w:szCs w:val="28"/>
        </w:rPr>
        <w:t xml:space="preserve"> за зведеним бюджетом зменшились на </w:t>
      </w:r>
      <w:r w:rsidRPr="00B6589C">
        <w:rPr>
          <w:b/>
          <w:sz w:val="28"/>
          <w:szCs w:val="28"/>
        </w:rPr>
        <w:t>0,6 </w:t>
      </w:r>
      <w:r w:rsidRPr="00B6589C">
        <w:rPr>
          <w:sz w:val="28"/>
          <w:szCs w:val="28"/>
        </w:rPr>
        <w:t xml:space="preserve">відсотка до </w:t>
      </w:r>
      <w:r w:rsidRPr="00B6589C">
        <w:rPr>
          <w:b/>
          <w:bCs/>
          <w:sz w:val="28"/>
          <w:szCs w:val="28"/>
          <w:lang w:eastAsia="uk-UA"/>
        </w:rPr>
        <w:t xml:space="preserve">118565,0 </w:t>
      </w:r>
      <w:r w:rsidRPr="00B6589C">
        <w:rPr>
          <w:sz w:val="28"/>
          <w:szCs w:val="28"/>
        </w:rPr>
        <w:t xml:space="preserve">млн. грн., у тому числі за державним бюджетом </w:t>
      </w:r>
      <w:r w:rsidR="003240ED">
        <w:rPr>
          <w:sz w:val="28"/>
          <w:szCs w:val="28"/>
        </w:rPr>
        <w:t xml:space="preserve">– </w:t>
      </w:r>
      <w:r w:rsidRPr="00B6589C">
        <w:rPr>
          <w:sz w:val="28"/>
          <w:szCs w:val="28"/>
        </w:rPr>
        <w:t xml:space="preserve">на </w:t>
      </w:r>
      <w:r w:rsidRPr="00B6589C">
        <w:rPr>
          <w:b/>
          <w:sz w:val="28"/>
          <w:szCs w:val="28"/>
        </w:rPr>
        <w:t xml:space="preserve">3,9 </w:t>
      </w:r>
      <w:r w:rsidRPr="00B6589C">
        <w:rPr>
          <w:sz w:val="28"/>
          <w:szCs w:val="28"/>
        </w:rPr>
        <w:t xml:space="preserve">відсотка до </w:t>
      </w:r>
      <w:r w:rsidRPr="00B6589C">
        <w:rPr>
          <w:b/>
          <w:bCs/>
          <w:sz w:val="28"/>
          <w:szCs w:val="28"/>
          <w:lang w:eastAsia="uk-UA"/>
        </w:rPr>
        <w:t xml:space="preserve">70575,7 </w:t>
      </w:r>
      <w:r w:rsidRPr="00B6589C">
        <w:rPr>
          <w:sz w:val="28"/>
          <w:szCs w:val="28"/>
        </w:rPr>
        <w:t>млн. гривень.</w:t>
      </w:r>
    </w:p>
    <w:p w:rsidR="00B6589C" w:rsidRPr="00B6589C" w:rsidRDefault="00B6589C" w:rsidP="00B6589C">
      <w:pPr>
        <w:spacing w:after="60"/>
        <w:ind w:firstLine="567"/>
        <w:jc w:val="both"/>
        <w:rPr>
          <w:sz w:val="28"/>
          <w:szCs w:val="28"/>
        </w:rPr>
      </w:pPr>
      <w:r w:rsidRPr="00B6589C">
        <w:rPr>
          <w:sz w:val="28"/>
          <w:szCs w:val="28"/>
        </w:rPr>
        <w:t xml:space="preserve">Видатки державного бюджету на </w:t>
      </w:r>
      <w:r w:rsidRPr="00B6589C">
        <w:rPr>
          <w:b/>
          <w:sz w:val="28"/>
          <w:szCs w:val="28"/>
        </w:rPr>
        <w:t>трансферт Пенсійному фонду</w:t>
      </w:r>
      <w:r w:rsidRPr="00B6589C">
        <w:rPr>
          <w:sz w:val="28"/>
          <w:szCs w:val="28"/>
        </w:rPr>
        <w:t xml:space="preserve"> за січень-жовтень 2014 року були профінансовані у обсязі </w:t>
      </w:r>
      <w:r w:rsidRPr="00B6589C">
        <w:rPr>
          <w:b/>
          <w:sz w:val="28"/>
          <w:szCs w:val="28"/>
        </w:rPr>
        <w:t>67082,3 </w:t>
      </w:r>
      <w:r w:rsidRPr="00B6589C">
        <w:rPr>
          <w:sz w:val="28"/>
          <w:szCs w:val="28"/>
        </w:rPr>
        <w:t xml:space="preserve">млн. грн., у тому числі видатки на </w:t>
      </w:r>
      <w:r w:rsidRPr="00B6589C">
        <w:rPr>
          <w:b/>
          <w:i/>
          <w:sz w:val="28"/>
          <w:szCs w:val="28"/>
        </w:rPr>
        <w:t xml:space="preserve">покриття дефіциту коштів Пенсійного фонду України </w:t>
      </w:r>
      <w:r w:rsidRPr="00B6589C">
        <w:rPr>
          <w:sz w:val="28"/>
          <w:szCs w:val="28"/>
        </w:rPr>
        <w:t xml:space="preserve">для виплати пенсій у сумі </w:t>
      </w:r>
      <w:r w:rsidRPr="00B6589C">
        <w:rPr>
          <w:b/>
          <w:sz w:val="28"/>
          <w:szCs w:val="28"/>
        </w:rPr>
        <w:t>13117,1 </w:t>
      </w:r>
      <w:r w:rsidRPr="00B6589C">
        <w:rPr>
          <w:sz w:val="28"/>
          <w:szCs w:val="28"/>
        </w:rPr>
        <w:t xml:space="preserve">млн. грн., що на </w:t>
      </w:r>
      <w:r w:rsidRPr="00B6589C">
        <w:rPr>
          <w:b/>
          <w:sz w:val="28"/>
          <w:szCs w:val="28"/>
        </w:rPr>
        <w:t>27,7</w:t>
      </w:r>
      <w:r w:rsidRPr="00B6589C">
        <w:rPr>
          <w:sz w:val="28"/>
          <w:szCs w:val="28"/>
        </w:rPr>
        <w:t xml:space="preserve"> відсотка (</w:t>
      </w:r>
      <w:r w:rsidRPr="00B6589C">
        <w:rPr>
          <w:b/>
          <w:sz w:val="28"/>
          <w:szCs w:val="28"/>
        </w:rPr>
        <w:t>5019,4</w:t>
      </w:r>
      <w:r w:rsidRPr="00B6589C">
        <w:rPr>
          <w:sz w:val="28"/>
          <w:szCs w:val="28"/>
        </w:rPr>
        <w:t xml:space="preserve"> млн. грн.) менше порівняно з аналогічним періодом 2013 року.</w:t>
      </w:r>
    </w:p>
    <w:p w:rsidR="00B6589C" w:rsidRPr="00B6589C" w:rsidRDefault="00B6589C" w:rsidP="00B6589C">
      <w:pPr>
        <w:spacing w:after="60"/>
        <w:ind w:firstLine="567"/>
        <w:jc w:val="both"/>
        <w:rPr>
          <w:sz w:val="28"/>
          <w:szCs w:val="28"/>
        </w:rPr>
      </w:pPr>
      <w:r w:rsidRPr="00B6589C">
        <w:rPr>
          <w:b/>
          <w:bCs/>
          <w:sz w:val="28"/>
          <w:szCs w:val="28"/>
        </w:rPr>
        <w:t>Дотації вирівнювання</w:t>
      </w:r>
      <w:r w:rsidRPr="00B6589C">
        <w:rPr>
          <w:sz w:val="28"/>
          <w:szCs w:val="28"/>
        </w:rPr>
        <w:t xml:space="preserve"> у січні-жовтні 2014 року з державного бюджету місцевим бюджетам профінансовані у сумі </w:t>
      </w:r>
      <w:r w:rsidRPr="00B6589C">
        <w:rPr>
          <w:b/>
          <w:sz w:val="28"/>
          <w:szCs w:val="28"/>
        </w:rPr>
        <w:t xml:space="preserve">50096,4 </w:t>
      </w:r>
      <w:r w:rsidRPr="00B6589C">
        <w:rPr>
          <w:sz w:val="28"/>
          <w:szCs w:val="28"/>
        </w:rPr>
        <w:t xml:space="preserve">млн. грн., що на </w:t>
      </w:r>
      <w:r w:rsidRPr="00B6589C">
        <w:rPr>
          <w:b/>
          <w:sz w:val="28"/>
          <w:szCs w:val="28"/>
        </w:rPr>
        <w:t>8,3 </w:t>
      </w:r>
      <w:r w:rsidRPr="00B6589C">
        <w:rPr>
          <w:sz w:val="28"/>
          <w:szCs w:val="28"/>
        </w:rPr>
        <w:t xml:space="preserve">відсотка, або на </w:t>
      </w:r>
      <w:r w:rsidRPr="00B6589C">
        <w:rPr>
          <w:b/>
          <w:sz w:val="28"/>
          <w:szCs w:val="28"/>
        </w:rPr>
        <w:t xml:space="preserve">3831,7 </w:t>
      </w:r>
      <w:r w:rsidRPr="00B6589C">
        <w:rPr>
          <w:sz w:val="28"/>
          <w:szCs w:val="28"/>
        </w:rPr>
        <w:t>млн. грн. більше ніж за аналогічний період 2013 року.</w:t>
      </w:r>
    </w:p>
    <w:p w:rsidR="00B6589C" w:rsidRPr="00B6589C" w:rsidRDefault="00B6589C" w:rsidP="00B6589C">
      <w:pPr>
        <w:spacing w:after="60"/>
        <w:ind w:firstLine="567"/>
        <w:jc w:val="both"/>
        <w:rPr>
          <w:sz w:val="28"/>
          <w:szCs w:val="28"/>
        </w:rPr>
      </w:pPr>
      <w:r w:rsidRPr="00B6589C">
        <w:rPr>
          <w:b/>
          <w:bCs/>
          <w:sz w:val="28"/>
          <w:szCs w:val="28"/>
        </w:rPr>
        <w:lastRenderedPageBreak/>
        <w:t>Субвенції та додаткові дотації</w:t>
      </w:r>
      <w:r w:rsidRPr="00B6589C">
        <w:rPr>
          <w:sz w:val="28"/>
          <w:szCs w:val="28"/>
        </w:rPr>
        <w:t xml:space="preserve"> у січні-жовтні 2014 року профінансовані у сумі </w:t>
      </w:r>
      <w:r w:rsidRPr="00B6589C">
        <w:rPr>
          <w:b/>
          <w:iCs/>
          <w:sz w:val="28"/>
          <w:szCs w:val="28"/>
          <w:lang w:eastAsia="uk-UA"/>
        </w:rPr>
        <w:t>56460,2 </w:t>
      </w:r>
      <w:r w:rsidRPr="00B6589C">
        <w:rPr>
          <w:sz w:val="28"/>
          <w:szCs w:val="28"/>
        </w:rPr>
        <w:t xml:space="preserve">млн. грн., що на </w:t>
      </w:r>
      <w:r w:rsidRPr="00B6589C">
        <w:rPr>
          <w:b/>
          <w:sz w:val="28"/>
          <w:szCs w:val="28"/>
        </w:rPr>
        <w:t xml:space="preserve">22,2 </w:t>
      </w:r>
      <w:r w:rsidRPr="00B6589C">
        <w:rPr>
          <w:sz w:val="28"/>
          <w:szCs w:val="28"/>
        </w:rPr>
        <w:t xml:space="preserve">відсотка, або на </w:t>
      </w:r>
      <w:r w:rsidRPr="00B6589C">
        <w:rPr>
          <w:b/>
          <w:sz w:val="28"/>
          <w:szCs w:val="28"/>
        </w:rPr>
        <w:t>10273,2</w:t>
      </w:r>
      <w:r w:rsidRPr="00B6589C">
        <w:rPr>
          <w:sz w:val="28"/>
          <w:szCs w:val="28"/>
        </w:rPr>
        <w:t xml:space="preserve"> млн. грн. більше ніж за 10 місяців 2013 року.</w:t>
      </w:r>
    </w:p>
    <w:p w:rsidR="00B6589C" w:rsidRPr="00B6589C" w:rsidRDefault="00B6589C" w:rsidP="00B6589C">
      <w:pPr>
        <w:spacing w:after="60"/>
        <w:ind w:firstLine="567"/>
        <w:jc w:val="both"/>
        <w:rPr>
          <w:sz w:val="28"/>
          <w:szCs w:val="28"/>
        </w:rPr>
      </w:pPr>
      <w:r w:rsidRPr="00B6589C">
        <w:rPr>
          <w:sz w:val="28"/>
          <w:szCs w:val="28"/>
        </w:rPr>
        <w:t xml:space="preserve">За рахунок </w:t>
      </w:r>
      <w:r w:rsidRPr="00B6589C">
        <w:rPr>
          <w:b/>
          <w:sz w:val="28"/>
          <w:szCs w:val="28"/>
        </w:rPr>
        <w:t>повернення кредитів</w:t>
      </w:r>
      <w:r w:rsidRPr="00B6589C">
        <w:rPr>
          <w:sz w:val="28"/>
          <w:szCs w:val="28"/>
        </w:rPr>
        <w:t xml:space="preserve"> до Державного бюджету України за січень-жовтень 2014</w:t>
      </w:r>
      <w:r w:rsidRPr="00B6589C">
        <w:rPr>
          <w:sz w:val="28"/>
          <w:szCs w:val="28"/>
          <w:lang w:val="ru-RU"/>
        </w:rPr>
        <w:t> </w:t>
      </w:r>
      <w:r w:rsidRPr="00B6589C">
        <w:rPr>
          <w:sz w:val="28"/>
          <w:szCs w:val="28"/>
        </w:rPr>
        <w:t xml:space="preserve">року надійшло </w:t>
      </w:r>
      <w:r w:rsidRPr="00B6589C">
        <w:rPr>
          <w:b/>
          <w:sz w:val="28"/>
          <w:szCs w:val="28"/>
        </w:rPr>
        <w:t>1471,6</w:t>
      </w:r>
      <w:r w:rsidRPr="00B6589C">
        <w:rPr>
          <w:sz w:val="28"/>
          <w:szCs w:val="28"/>
        </w:rPr>
        <w:t xml:space="preserve"> млн. грн., у </w:t>
      </w:r>
      <w:bookmarkStart w:id="0" w:name="_GoBack"/>
      <w:bookmarkEnd w:id="0"/>
      <w:r w:rsidRPr="00B6589C">
        <w:rPr>
          <w:sz w:val="28"/>
          <w:szCs w:val="28"/>
        </w:rPr>
        <w:t xml:space="preserve">тому числі до </w:t>
      </w:r>
      <w:r w:rsidRPr="00B6589C">
        <w:rPr>
          <w:i/>
          <w:sz w:val="28"/>
          <w:szCs w:val="28"/>
        </w:rPr>
        <w:t>загального фонду</w:t>
      </w:r>
      <w:r w:rsidRPr="00B6589C">
        <w:rPr>
          <w:sz w:val="28"/>
          <w:szCs w:val="28"/>
        </w:rPr>
        <w:t xml:space="preserve"> </w:t>
      </w:r>
      <w:r w:rsidRPr="00B6589C">
        <w:rPr>
          <w:b/>
          <w:sz w:val="28"/>
          <w:szCs w:val="28"/>
        </w:rPr>
        <w:t>947,0</w:t>
      </w:r>
      <w:r w:rsidRPr="00B6589C">
        <w:rPr>
          <w:sz w:val="28"/>
          <w:szCs w:val="28"/>
        </w:rPr>
        <w:t> млн. гривень.</w:t>
      </w:r>
    </w:p>
    <w:p w:rsidR="00B6589C" w:rsidRPr="00B6589C" w:rsidRDefault="00B6589C" w:rsidP="00B6589C">
      <w:pPr>
        <w:pStyle w:val="2"/>
        <w:spacing w:after="120"/>
        <w:ind w:firstLine="567"/>
        <w:rPr>
          <w:szCs w:val="28"/>
        </w:rPr>
      </w:pPr>
      <w:r w:rsidRPr="00B6589C">
        <w:rPr>
          <w:szCs w:val="28"/>
        </w:rPr>
        <w:t>За 10 місяців</w:t>
      </w:r>
      <w:r w:rsidRPr="00B6589C">
        <w:rPr>
          <w:szCs w:val="26"/>
        </w:rPr>
        <w:t xml:space="preserve"> </w:t>
      </w:r>
      <w:r w:rsidRPr="00B6589C">
        <w:rPr>
          <w:szCs w:val="28"/>
        </w:rPr>
        <w:t xml:space="preserve">2014 року </w:t>
      </w:r>
      <w:r w:rsidRPr="00B6589C">
        <w:rPr>
          <w:b/>
          <w:szCs w:val="28"/>
        </w:rPr>
        <w:t>надано кредитів</w:t>
      </w:r>
      <w:r w:rsidRPr="00B6589C">
        <w:rPr>
          <w:szCs w:val="28"/>
        </w:rPr>
        <w:t xml:space="preserve"> з державного бюджету у сумі </w:t>
      </w:r>
      <w:r w:rsidRPr="00B6589C">
        <w:rPr>
          <w:b/>
          <w:szCs w:val="28"/>
        </w:rPr>
        <w:t>4081,1</w:t>
      </w:r>
      <w:r w:rsidRPr="00B6589C">
        <w:rPr>
          <w:szCs w:val="28"/>
        </w:rPr>
        <w:t xml:space="preserve"> млн. грн., у тому числі до </w:t>
      </w:r>
      <w:r w:rsidRPr="00B6589C">
        <w:rPr>
          <w:i/>
          <w:szCs w:val="28"/>
        </w:rPr>
        <w:t>загального фонду</w:t>
      </w:r>
      <w:r w:rsidRPr="00B6589C">
        <w:rPr>
          <w:szCs w:val="28"/>
        </w:rPr>
        <w:t xml:space="preserve"> </w:t>
      </w:r>
      <w:r w:rsidR="003240ED">
        <w:rPr>
          <w:szCs w:val="28"/>
        </w:rPr>
        <w:t>–</w:t>
      </w:r>
      <w:r w:rsidR="003240ED">
        <w:rPr>
          <w:szCs w:val="28"/>
        </w:rPr>
        <w:t xml:space="preserve"> </w:t>
      </w:r>
      <w:r w:rsidRPr="00B6589C">
        <w:rPr>
          <w:b/>
          <w:szCs w:val="28"/>
        </w:rPr>
        <w:t>654,3</w:t>
      </w:r>
      <w:r w:rsidRPr="00B6589C">
        <w:rPr>
          <w:szCs w:val="28"/>
        </w:rPr>
        <w:t> млн. гривень.</w:t>
      </w:r>
    </w:p>
    <w:p w:rsidR="00CC5D64" w:rsidRPr="00521588" w:rsidRDefault="00CC5D64" w:rsidP="00CC5D64">
      <w:pPr>
        <w:pStyle w:val="2"/>
        <w:spacing w:after="120"/>
        <w:ind w:firstLine="567"/>
        <w:jc w:val="left"/>
        <w:rPr>
          <w:b/>
          <w:szCs w:val="28"/>
          <w:u w:val="single"/>
        </w:rPr>
      </w:pPr>
    </w:p>
    <w:p w:rsidR="008B3DF5" w:rsidRPr="00951087" w:rsidRDefault="008B3DF5" w:rsidP="008B3DF5">
      <w:pPr>
        <w:pStyle w:val="2"/>
        <w:spacing w:after="120"/>
        <w:ind w:firstLine="567"/>
        <w:jc w:val="left"/>
        <w:rPr>
          <w:b/>
          <w:sz w:val="32"/>
          <w:szCs w:val="32"/>
          <w:u w:val="single"/>
        </w:rPr>
      </w:pPr>
      <w:r w:rsidRPr="00951087">
        <w:rPr>
          <w:b/>
          <w:sz w:val="32"/>
          <w:szCs w:val="32"/>
          <w:u w:val="single"/>
        </w:rPr>
        <w:t>ФІНАНСУВАННЯ</w:t>
      </w:r>
    </w:p>
    <w:p w:rsidR="008B3DF5" w:rsidRPr="00951087" w:rsidRDefault="008B3DF5" w:rsidP="008B3DF5">
      <w:pPr>
        <w:pStyle w:val="3"/>
        <w:spacing w:after="120"/>
        <w:ind w:firstLine="567"/>
      </w:pPr>
      <w:r w:rsidRPr="00951087">
        <w:rPr>
          <w:b/>
        </w:rPr>
        <w:t>Зведений бюджет</w:t>
      </w:r>
      <w:r w:rsidRPr="00951087">
        <w:t xml:space="preserve"> за січень–жовтень 2014 року виконано із дефіцитом у сумі </w:t>
      </w:r>
      <w:r w:rsidRPr="00951087">
        <w:rPr>
          <w:b/>
        </w:rPr>
        <w:t>46158,3 </w:t>
      </w:r>
      <w:r w:rsidRPr="00951087">
        <w:t>млн. </w:t>
      </w:r>
      <w:r w:rsidRPr="00951087">
        <w:rPr>
          <w:szCs w:val="28"/>
        </w:rPr>
        <w:t>гривень</w:t>
      </w:r>
      <w:r w:rsidRPr="00951087">
        <w:t>.</w:t>
      </w:r>
    </w:p>
    <w:p w:rsidR="008B3DF5" w:rsidRPr="00951087" w:rsidRDefault="008B3DF5" w:rsidP="008B3DF5">
      <w:pPr>
        <w:spacing w:after="120"/>
        <w:ind w:firstLine="567"/>
        <w:jc w:val="both"/>
        <w:rPr>
          <w:sz w:val="28"/>
        </w:rPr>
      </w:pPr>
      <w:r w:rsidRPr="00951087">
        <w:rPr>
          <w:sz w:val="28"/>
        </w:rPr>
        <w:t xml:space="preserve">Дефіцит </w:t>
      </w:r>
      <w:r w:rsidRPr="00951087">
        <w:rPr>
          <w:b/>
          <w:sz w:val="28"/>
        </w:rPr>
        <w:t>державного бюджету</w:t>
      </w:r>
      <w:r w:rsidRPr="00951087">
        <w:rPr>
          <w:sz w:val="28"/>
        </w:rPr>
        <w:t xml:space="preserve"> за січень–жовтень 2014 року становив </w:t>
      </w:r>
      <w:r w:rsidRPr="00951087">
        <w:rPr>
          <w:b/>
          <w:sz w:val="28"/>
        </w:rPr>
        <w:t>53776,7 </w:t>
      </w:r>
      <w:r w:rsidRPr="00951087">
        <w:rPr>
          <w:sz w:val="28"/>
        </w:rPr>
        <w:t xml:space="preserve">млн. гривень, що відповідає </w:t>
      </w:r>
      <w:r w:rsidRPr="00951087">
        <w:rPr>
          <w:b/>
          <w:sz w:val="28"/>
        </w:rPr>
        <w:t>60,9 </w:t>
      </w:r>
      <w:r w:rsidRPr="00951087">
        <w:rPr>
          <w:sz w:val="28"/>
        </w:rPr>
        <w:t>відсотка річного планового показника зі змінами</w:t>
      </w:r>
      <w:r w:rsidRPr="00951087">
        <w:rPr>
          <w:sz w:val="28"/>
          <w:szCs w:val="28"/>
        </w:rPr>
        <w:t>, що включає внесені розпорядниками бюджетних коштів зміни до планових показників за спеціальним фондом, а також випуск ОВДП і спрямування цих коштів на субвенцію з державного бюджету місцевим бюджетам для компенсації різниці в тарифах відповідно до статті 16 Закону України «Про Державний бюджет України на 2014 рік» та випуск ОВДП для оформлення відшкодування податку на додану вартість, задекларованого до відшкодування до 1 січня 2014 року</w:t>
      </w:r>
      <w:r w:rsidRPr="00951087">
        <w:rPr>
          <w:sz w:val="28"/>
        </w:rPr>
        <w:t xml:space="preserve"> відповідно до статті 24</w:t>
      </w:r>
      <w:r w:rsidRPr="00951087">
        <w:rPr>
          <w:sz w:val="28"/>
          <w:szCs w:val="28"/>
        </w:rPr>
        <w:t xml:space="preserve"> Закону України «Про Державний бюджет України на 2014 рік» </w:t>
      </w:r>
      <w:r w:rsidRPr="00951087">
        <w:rPr>
          <w:sz w:val="28"/>
        </w:rPr>
        <w:t xml:space="preserve">(річний плановий показник зі змінами – </w:t>
      </w:r>
      <w:r w:rsidRPr="00951087">
        <w:rPr>
          <w:b/>
          <w:sz w:val="28"/>
        </w:rPr>
        <w:t>88374,5</w:t>
      </w:r>
      <w:r w:rsidRPr="00951087">
        <w:rPr>
          <w:sz w:val="28"/>
        </w:rPr>
        <w:t xml:space="preserve"> млн. гривень). </w:t>
      </w:r>
    </w:p>
    <w:p w:rsidR="008B3DF5" w:rsidRPr="00951087" w:rsidRDefault="008B3DF5" w:rsidP="008B3DF5">
      <w:pPr>
        <w:spacing w:after="120"/>
        <w:ind w:firstLine="567"/>
        <w:jc w:val="both"/>
        <w:rPr>
          <w:sz w:val="40"/>
          <w:szCs w:val="28"/>
        </w:rPr>
      </w:pPr>
      <w:r w:rsidRPr="00951087">
        <w:rPr>
          <w:sz w:val="28"/>
          <w:szCs w:val="28"/>
        </w:rPr>
        <w:t xml:space="preserve">У </w:t>
      </w:r>
      <w:r w:rsidRPr="00951087">
        <w:rPr>
          <w:sz w:val="28"/>
        </w:rPr>
        <w:t>січні–жовтні</w:t>
      </w:r>
      <w:r w:rsidRPr="00951087">
        <w:rPr>
          <w:sz w:val="28"/>
          <w:szCs w:val="28"/>
        </w:rPr>
        <w:t xml:space="preserve"> 2014</w:t>
      </w:r>
      <w:r w:rsidRPr="00951087">
        <w:rPr>
          <w:sz w:val="28"/>
          <w:szCs w:val="28"/>
          <w:lang w:val="ru-RU"/>
        </w:rPr>
        <w:t> </w:t>
      </w:r>
      <w:r w:rsidRPr="00951087">
        <w:rPr>
          <w:sz w:val="28"/>
          <w:szCs w:val="28"/>
        </w:rPr>
        <w:t xml:space="preserve">року </w:t>
      </w:r>
      <w:r w:rsidRPr="00951087">
        <w:rPr>
          <w:b/>
          <w:bCs/>
          <w:i/>
          <w:iCs/>
          <w:sz w:val="28"/>
          <w:szCs w:val="28"/>
        </w:rPr>
        <w:t>погашення основної суми боргу державного бюджету</w:t>
      </w:r>
      <w:r w:rsidRPr="00951087">
        <w:rPr>
          <w:sz w:val="28"/>
          <w:szCs w:val="28"/>
        </w:rPr>
        <w:t xml:space="preserve"> становило </w:t>
      </w:r>
      <w:r w:rsidRPr="00951087">
        <w:rPr>
          <w:b/>
          <w:bCs/>
          <w:sz w:val="28"/>
          <w:szCs w:val="28"/>
        </w:rPr>
        <w:t>77769,0 </w:t>
      </w:r>
      <w:r w:rsidRPr="00951087">
        <w:rPr>
          <w:sz w:val="28"/>
          <w:szCs w:val="28"/>
        </w:rPr>
        <w:t xml:space="preserve">млн. гривень. Погашення внутрішнього боргу дорівнювало </w:t>
      </w:r>
      <w:r w:rsidRPr="00951087">
        <w:rPr>
          <w:b/>
          <w:bCs/>
          <w:sz w:val="28"/>
          <w:szCs w:val="28"/>
        </w:rPr>
        <w:t>50005,1 </w:t>
      </w:r>
      <w:r w:rsidRPr="00951087">
        <w:rPr>
          <w:sz w:val="28"/>
          <w:szCs w:val="28"/>
        </w:rPr>
        <w:t xml:space="preserve">млн. грн., зовнішнього боргу – </w:t>
      </w:r>
      <w:r w:rsidRPr="00951087">
        <w:rPr>
          <w:b/>
          <w:bCs/>
          <w:sz w:val="28"/>
          <w:szCs w:val="28"/>
        </w:rPr>
        <w:t>27763,9</w:t>
      </w:r>
      <w:r w:rsidRPr="00951087">
        <w:rPr>
          <w:sz w:val="28"/>
          <w:szCs w:val="28"/>
        </w:rPr>
        <w:t xml:space="preserve"> млн. гривень. </w:t>
      </w:r>
      <w:r w:rsidRPr="00951087">
        <w:rPr>
          <w:b/>
          <w:i/>
          <w:sz w:val="28"/>
          <w:szCs w:val="28"/>
        </w:rPr>
        <w:t>Державні запозичення на фінансування державного бюджету</w:t>
      </w:r>
      <w:r w:rsidRPr="00951087">
        <w:rPr>
          <w:sz w:val="28"/>
          <w:szCs w:val="28"/>
        </w:rPr>
        <w:t xml:space="preserve"> були здійснені в обсязі </w:t>
      </w:r>
      <w:r w:rsidRPr="00951087">
        <w:rPr>
          <w:b/>
          <w:sz w:val="28"/>
          <w:szCs w:val="28"/>
        </w:rPr>
        <w:t>129624,2 </w:t>
      </w:r>
      <w:r w:rsidRPr="00951087">
        <w:rPr>
          <w:sz w:val="28"/>
          <w:szCs w:val="28"/>
        </w:rPr>
        <w:t xml:space="preserve">млн. грн., у тому числі до загального фонду – </w:t>
      </w:r>
      <w:r w:rsidRPr="00951087">
        <w:rPr>
          <w:b/>
          <w:sz w:val="28"/>
          <w:szCs w:val="28"/>
        </w:rPr>
        <w:t>126774,7 </w:t>
      </w:r>
      <w:r w:rsidRPr="00951087">
        <w:rPr>
          <w:sz w:val="28"/>
          <w:szCs w:val="28"/>
        </w:rPr>
        <w:t xml:space="preserve">млн. гривень. </w:t>
      </w:r>
      <w:r w:rsidRPr="00951087">
        <w:rPr>
          <w:i/>
          <w:sz w:val="28"/>
          <w:szCs w:val="28"/>
        </w:rPr>
        <w:t xml:space="preserve">На внутрішньому ринку </w:t>
      </w:r>
      <w:r w:rsidRPr="00951087">
        <w:rPr>
          <w:sz w:val="28"/>
          <w:szCs w:val="28"/>
        </w:rPr>
        <w:t xml:space="preserve">було залучено </w:t>
      </w:r>
      <w:r w:rsidRPr="00951087">
        <w:rPr>
          <w:b/>
          <w:sz w:val="28"/>
          <w:szCs w:val="28"/>
        </w:rPr>
        <w:t>50887,8</w:t>
      </w:r>
      <w:r w:rsidRPr="00951087">
        <w:rPr>
          <w:sz w:val="28"/>
          <w:szCs w:val="28"/>
        </w:rPr>
        <w:t xml:space="preserve"> млн. грн., від </w:t>
      </w:r>
      <w:r w:rsidRPr="00951087">
        <w:rPr>
          <w:i/>
          <w:sz w:val="28"/>
          <w:szCs w:val="28"/>
        </w:rPr>
        <w:t>зовнішніх джерел</w:t>
      </w:r>
      <w:r w:rsidRPr="00951087">
        <w:rPr>
          <w:sz w:val="28"/>
          <w:szCs w:val="28"/>
        </w:rPr>
        <w:t xml:space="preserve"> надійшло запозичень на суму </w:t>
      </w:r>
      <w:r w:rsidRPr="00951087">
        <w:rPr>
          <w:b/>
          <w:sz w:val="28"/>
          <w:szCs w:val="28"/>
        </w:rPr>
        <w:t>78736,4 </w:t>
      </w:r>
      <w:r w:rsidRPr="00951087">
        <w:rPr>
          <w:sz w:val="28"/>
          <w:szCs w:val="28"/>
        </w:rPr>
        <w:t xml:space="preserve">млн. грн., у т.ч. </w:t>
      </w:r>
      <w:r w:rsidRPr="00951087">
        <w:rPr>
          <w:b/>
          <w:sz w:val="28"/>
          <w:szCs w:val="28"/>
        </w:rPr>
        <w:t>2849,5 </w:t>
      </w:r>
      <w:r w:rsidRPr="00951087">
        <w:rPr>
          <w:sz w:val="28"/>
          <w:szCs w:val="28"/>
        </w:rPr>
        <w:t xml:space="preserve">млн. грн. на фінансування інвестиційних та інфраструктурних проектів від міжнародних фінансових організацій до спеціального фонду державного бюджету. Крім того, відповідно до статті 16 Закону України «Про Державний бюджет України на 2014 рік» було здійснено випуски облігацій внутрішньої державної позики на суму </w:t>
      </w:r>
      <w:r w:rsidRPr="00951087">
        <w:rPr>
          <w:b/>
          <w:sz w:val="28"/>
          <w:szCs w:val="28"/>
        </w:rPr>
        <w:t>96609,6 </w:t>
      </w:r>
      <w:r w:rsidRPr="00951087">
        <w:rPr>
          <w:sz w:val="28"/>
          <w:szCs w:val="28"/>
        </w:rPr>
        <w:t>млн. гривень з метою збільшення статутного капіталу НАК</w:t>
      </w:r>
      <w:r w:rsidRPr="00951087">
        <w:rPr>
          <w:sz w:val="28"/>
          <w:szCs w:val="28"/>
          <w:lang w:val="ru-RU"/>
        </w:rPr>
        <w:t> </w:t>
      </w:r>
      <w:r w:rsidRPr="00951087">
        <w:rPr>
          <w:sz w:val="28"/>
          <w:szCs w:val="28"/>
        </w:rPr>
        <w:t xml:space="preserve">«Нафтогаз України», а також відповідно до </w:t>
      </w:r>
      <w:proofErr w:type="spellStart"/>
      <w:r w:rsidRPr="00951087">
        <w:rPr>
          <w:sz w:val="28"/>
          <w:szCs w:val="28"/>
        </w:rPr>
        <w:t>статтей</w:t>
      </w:r>
      <w:proofErr w:type="spellEnd"/>
      <w:r w:rsidRPr="00951087">
        <w:rPr>
          <w:sz w:val="28"/>
          <w:szCs w:val="28"/>
        </w:rPr>
        <w:t xml:space="preserve"> 16 та 24 Закону України «Про Державний бюджет України на 2014 рік» здійснено понад обсяги, встановлені у додатку 2 закону про бюджет, випуск ОВДП із спрямуванням цих коштів на субвенцію з державного бюджету місцевим бюджетам для компенсації різниці в тарифах у сумі </w:t>
      </w:r>
      <w:r w:rsidRPr="00951087">
        <w:rPr>
          <w:b/>
          <w:sz w:val="28"/>
          <w:szCs w:val="28"/>
        </w:rPr>
        <w:t>7989,3</w:t>
      </w:r>
      <w:r w:rsidRPr="00951087">
        <w:rPr>
          <w:sz w:val="28"/>
          <w:szCs w:val="28"/>
        </w:rPr>
        <w:t xml:space="preserve"> млн. грн. та випуск ОВДП у сумі </w:t>
      </w:r>
      <w:r w:rsidRPr="00951087">
        <w:rPr>
          <w:b/>
          <w:sz w:val="28"/>
          <w:szCs w:val="28"/>
        </w:rPr>
        <w:t>6828,1</w:t>
      </w:r>
      <w:r w:rsidRPr="00951087">
        <w:rPr>
          <w:sz w:val="28"/>
          <w:szCs w:val="28"/>
        </w:rPr>
        <w:t> млн. грн. для оформлення відшкодування податку на додану вартість, задекларованих до відшкодування до 1 січня 2014 року, відповідно.</w:t>
      </w:r>
    </w:p>
    <w:p w:rsidR="007F0D43" w:rsidRPr="00521588" w:rsidRDefault="008B3DF5" w:rsidP="00956600">
      <w:pPr>
        <w:ind w:firstLine="539"/>
        <w:jc w:val="both"/>
      </w:pPr>
      <w:r w:rsidRPr="00951087">
        <w:rPr>
          <w:sz w:val="28"/>
          <w:szCs w:val="28"/>
        </w:rPr>
        <w:t xml:space="preserve">Від </w:t>
      </w:r>
      <w:r w:rsidRPr="00951087">
        <w:rPr>
          <w:b/>
          <w:i/>
          <w:sz w:val="28"/>
          <w:szCs w:val="28"/>
        </w:rPr>
        <w:t>приватизації державного майна</w:t>
      </w:r>
      <w:r w:rsidRPr="00951087">
        <w:rPr>
          <w:sz w:val="28"/>
          <w:szCs w:val="28"/>
        </w:rPr>
        <w:t xml:space="preserve"> за січень–жовтень 201</w:t>
      </w:r>
      <w:r w:rsidRPr="00951087">
        <w:rPr>
          <w:sz w:val="28"/>
          <w:szCs w:val="28"/>
          <w:lang w:val="ru-RU"/>
        </w:rPr>
        <w:t>4</w:t>
      </w:r>
      <w:r w:rsidRPr="00951087">
        <w:rPr>
          <w:sz w:val="28"/>
          <w:szCs w:val="28"/>
        </w:rPr>
        <w:t xml:space="preserve"> року надійшло до державного бюджету </w:t>
      </w:r>
      <w:r w:rsidRPr="00951087">
        <w:rPr>
          <w:b/>
          <w:sz w:val="28"/>
          <w:szCs w:val="28"/>
          <w:lang w:val="ru-RU"/>
        </w:rPr>
        <w:t>59,9</w:t>
      </w:r>
      <w:r w:rsidRPr="00951087">
        <w:rPr>
          <w:b/>
          <w:sz w:val="28"/>
          <w:szCs w:val="28"/>
        </w:rPr>
        <w:t> </w:t>
      </w:r>
      <w:r w:rsidRPr="00951087">
        <w:rPr>
          <w:sz w:val="28"/>
          <w:szCs w:val="28"/>
        </w:rPr>
        <w:t>млн. гривень.</w:t>
      </w:r>
      <w:r w:rsidRPr="006E0D2D">
        <w:rPr>
          <w:sz w:val="28"/>
          <w:szCs w:val="28"/>
        </w:rPr>
        <w:t xml:space="preserve"> </w:t>
      </w:r>
    </w:p>
    <w:sectPr w:rsidR="007F0D43" w:rsidRPr="00521588" w:rsidSect="00657ED4">
      <w:headerReference w:type="even" r:id="rId9"/>
      <w:headerReference w:type="default" r:id="rId10"/>
      <w:footerReference w:type="even" r:id="rId11"/>
      <w:footerReference w:type="default" r:id="rId12"/>
      <w:pgSz w:w="11906" w:h="16838" w:code="9"/>
      <w:pgMar w:top="851" w:right="709" w:bottom="851" w:left="1134" w:header="454" w:footer="454"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588" w:rsidRDefault="004A0588">
      <w:r>
        <w:separator/>
      </w:r>
    </w:p>
  </w:endnote>
  <w:endnote w:type="continuationSeparator" w:id="0">
    <w:p w:rsidR="004A0588" w:rsidRDefault="004A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F4" w:rsidRDefault="00D56FF8" w:rsidP="009210E1">
    <w:pPr>
      <w:pStyle w:val="a7"/>
      <w:framePr w:wrap="around" w:vAnchor="text" w:hAnchor="margin" w:xAlign="right" w:y="1"/>
      <w:rPr>
        <w:rStyle w:val="a6"/>
      </w:rPr>
    </w:pPr>
    <w:r>
      <w:rPr>
        <w:rStyle w:val="a6"/>
      </w:rPr>
      <w:fldChar w:fldCharType="begin"/>
    </w:r>
    <w:r w:rsidR="00824EF4">
      <w:rPr>
        <w:rStyle w:val="a6"/>
      </w:rPr>
      <w:instrText xml:space="preserve">PAGE  </w:instrText>
    </w:r>
    <w:r>
      <w:rPr>
        <w:rStyle w:val="a6"/>
      </w:rPr>
      <w:fldChar w:fldCharType="end"/>
    </w:r>
  </w:p>
  <w:p w:rsidR="00824EF4" w:rsidRDefault="00824EF4"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F4" w:rsidRPr="007638A8" w:rsidRDefault="00D56FF8" w:rsidP="009210E1">
    <w:pPr>
      <w:pStyle w:val="a7"/>
      <w:framePr w:wrap="around" w:vAnchor="text" w:hAnchor="margin" w:xAlign="right" w:y="1"/>
      <w:rPr>
        <w:rStyle w:val="a6"/>
        <w:color w:val="FFFFFF"/>
      </w:rPr>
    </w:pPr>
    <w:r w:rsidRPr="007638A8">
      <w:rPr>
        <w:rStyle w:val="a6"/>
        <w:color w:val="FFFFFF"/>
      </w:rPr>
      <w:fldChar w:fldCharType="begin"/>
    </w:r>
    <w:r w:rsidR="00824EF4" w:rsidRPr="007638A8">
      <w:rPr>
        <w:rStyle w:val="a6"/>
        <w:color w:val="FFFFFF"/>
      </w:rPr>
      <w:instrText xml:space="preserve">PAGE  </w:instrText>
    </w:r>
    <w:r w:rsidRPr="007638A8">
      <w:rPr>
        <w:rStyle w:val="a6"/>
        <w:color w:val="FFFFFF"/>
      </w:rPr>
      <w:fldChar w:fldCharType="separate"/>
    </w:r>
    <w:r w:rsidR="003240ED">
      <w:rPr>
        <w:rStyle w:val="a6"/>
        <w:noProof/>
        <w:color w:val="FFFFFF"/>
      </w:rPr>
      <w:t>4</w:t>
    </w:r>
    <w:r w:rsidRPr="007638A8">
      <w:rPr>
        <w:rStyle w:val="a6"/>
        <w:color w:val="FFFFFF"/>
      </w:rPr>
      <w:fldChar w:fldCharType="end"/>
    </w:r>
  </w:p>
  <w:p w:rsidR="00824EF4" w:rsidRDefault="00824EF4" w:rsidP="009210E1">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588" w:rsidRDefault="004A0588">
      <w:r>
        <w:separator/>
      </w:r>
    </w:p>
  </w:footnote>
  <w:footnote w:type="continuationSeparator" w:id="0">
    <w:p w:rsidR="004A0588" w:rsidRDefault="004A0588">
      <w:r>
        <w:continuationSeparator/>
      </w:r>
    </w:p>
  </w:footnote>
  <w:footnote w:id="1">
    <w:p w:rsidR="00E3253B" w:rsidRPr="00E3253B" w:rsidRDefault="00E3253B" w:rsidP="00E3253B">
      <w:pPr>
        <w:pStyle w:val="ae"/>
        <w:jc w:val="both"/>
      </w:pPr>
      <w:r>
        <w:rPr>
          <w:rStyle w:val="af0"/>
        </w:rPr>
        <w:footnoteRef/>
      </w:r>
      <w:r>
        <w:t xml:space="preserve"> Офіційна звітність Державної казначейської служби України включає показники по АР Крим та м. Севастоп</w:t>
      </w:r>
      <w:r w:rsidR="00B156B1">
        <w:t>о</w:t>
      </w:r>
      <w:r>
        <w:t xml:space="preserve">ль станом на 01.04.2014 року. З огляду на це, дані за </w:t>
      </w:r>
      <w:r w:rsidR="002877A1">
        <w:t>січень-жовтень</w:t>
      </w:r>
      <w:r>
        <w:t xml:space="preserve"> 2014 року та аналогічні показники попереднього року не є повністю </w:t>
      </w:r>
      <w:proofErr w:type="spellStart"/>
      <w:r>
        <w:t>співставними</w:t>
      </w:r>
      <w:proofErr w:type="spellEnd"/>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F4" w:rsidRDefault="00D56FF8" w:rsidP="00BD763F">
    <w:pPr>
      <w:pStyle w:val="a5"/>
      <w:framePr w:wrap="around" w:vAnchor="text" w:hAnchor="margin" w:xAlign="center" w:y="1"/>
      <w:rPr>
        <w:rStyle w:val="a6"/>
      </w:rPr>
    </w:pPr>
    <w:r>
      <w:rPr>
        <w:rStyle w:val="a6"/>
      </w:rPr>
      <w:fldChar w:fldCharType="begin"/>
    </w:r>
    <w:r w:rsidR="00824EF4">
      <w:rPr>
        <w:rStyle w:val="a6"/>
      </w:rPr>
      <w:instrText xml:space="preserve">PAGE  </w:instrText>
    </w:r>
    <w:r>
      <w:rPr>
        <w:rStyle w:val="a6"/>
      </w:rPr>
      <w:fldChar w:fldCharType="separate"/>
    </w:r>
    <w:r w:rsidR="00824EF4">
      <w:rPr>
        <w:rStyle w:val="a6"/>
        <w:noProof/>
      </w:rPr>
      <w:t>2</w:t>
    </w:r>
    <w:r>
      <w:rPr>
        <w:rStyle w:val="a6"/>
      </w:rPr>
      <w:fldChar w:fldCharType="end"/>
    </w:r>
  </w:p>
  <w:p w:rsidR="00824EF4" w:rsidRDefault="00824EF4">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F4" w:rsidRDefault="00D56FF8" w:rsidP="00A579E4">
    <w:pPr>
      <w:pStyle w:val="a5"/>
      <w:framePr w:wrap="around" w:vAnchor="text" w:hAnchor="margin" w:xAlign="center" w:y="1"/>
      <w:rPr>
        <w:rStyle w:val="a6"/>
      </w:rPr>
    </w:pPr>
    <w:r>
      <w:rPr>
        <w:rStyle w:val="a6"/>
      </w:rPr>
      <w:fldChar w:fldCharType="begin"/>
    </w:r>
    <w:r w:rsidR="00824EF4">
      <w:rPr>
        <w:rStyle w:val="a6"/>
      </w:rPr>
      <w:instrText xml:space="preserve">PAGE  </w:instrText>
    </w:r>
    <w:r>
      <w:rPr>
        <w:rStyle w:val="a6"/>
      </w:rPr>
      <w:fldChar w:fldCharType="separate"/>
    </w:r>
    <w:r w:rsidR="003240ED">
      <w:rPr>
        <w:rStyle w:val="a6"/>
        <w:noProof/>
      </w:rPr>
      <w:t>4</w:t>
    </w:r>
    <w:r>
      <w:rPr>
        <w:rStyle w:val="a6"/>
      </w:rPr>
      <w:fldChar w:fldCharType="end"/>
    </w:r>
  </w:p>
  <w:p w:rsidR="00824EF4" w:rsidRDefault="00824EF4">
    <w:pPr>
      <w:pStyle w:val="a5"/>
      <w:ind w:right="360"/>
      <w:rPr>
        <w:lang w:val="ru-RU"/>
      </w:rPr>
    </w:pPr>
    <w:r>
      <w:rPr>
        <w:lang w:val="ru-RU"/>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C601A45"/>
    <w:multiLevelType w:val="hybridMultilevel"/>
    <w:tmpl w:val="135AB6E6"/>
    <w:lvl w:ilvl="0" w:tplc="5F76BC1C">
      <w:numFmt w:val="bullet"/>
      <w:lvlText w:val="–"/>
      <w:lvlJc w:val="left"/>
      <w:pPr>
        <w:ind w:left="899" w:hanging="360"/>
      </w:pPr>
      <w:rPr>
        <w:rFonts w:ascii="Times New Roman" w:eastAsia="Times New Roman" w:hAnsi="Times New Roman" w:cs="Times New Roman" w:hint="default"/>
      </w:rPr>
    </w:lvl>
    <w:lvl w:ilvl="1" w:tplc="04220003" w:tentative="1">
      <w:start w:val="1"/>
      <w:numFmt w:val="bullet"/>
      <w:lvlText w:val="o"/>
      <w:lvlJc w:val="left"/>
      <w:pPr>
        <w:ind w:left="1619" w:hanging="360"/>
      </w:pPr>
      <w:rPr>
        <w:rFonts w:ascii="Courier New" w:hAnsi="Courier New" w:cs="Courier New" w:hint="default"/>
      </w:rPr>
    </w:lvl>
    <w:lvl w:ilvl="2" w:tplc="04220005" w:tentative="1">
      <w:start w:val="1"/>
      <w:numFmt w:val="bullet"/>
      <w:lvlText w:val=""/>
      <w:lvlJc w:val="left"/>
      <w:pPr>
        <w:ind w:left="2339" w:hanging="360"/>
      </w:pPr>
      <w:rPr>
        <w:rFonts w:ascii="Wingdings" w:hAnsi="Wingdings" w:hint="default"/>
      </w:rPr>
    </w:lvl>
    <w:lvl w:ilvl="3" w:tplc="04220001" w:tentative="1">
      <w:start w:val="1"/>
      <w:numFmt w:val="bullet"/>
      <w:lvlText w:val=""/>
      <w:lvlJc w:val="left"/>
      <w:pPr>
        <w:ind w:left="3059" w:hanging="360"/>
      </w:pPr>
      <w:rPr>
        <w:rFonts w:ascii="Symbol" w:hAnsi="Symbol" w:hint="default"/>
      </w:rPr>
    </w:lvl>
    <w:lvl w:ilvl="4" w:tplc="04220003" w:tentative="1">
      <w:start w:val="1"/>
      <w:numFmt w:val="bullet"/>
      <w:lvlText w:val="o"/>
      <w:lvlJc w:val="left"/>
      <w:pPr>
        <w:ind w:left="3779" w:hanging="360"/>
      </w:pPr>
      <w:rPr>
        <w:rFonts w:ascii="Courier New" w:hAnsi="Courier New" w:cs="Courier New" w:hint="default"/>
      </w:rPr>
    </w:lvl>
    <w:lvl w:ilvl="5" w:tplc="04220005" w:tentative="1">
      <w:start w:val="1"/>
      <w:numFmt w:val="bullet"/>
      <w:lvlText w:val=""/>
      <w:lvlJc w:val="left"/>
      <w:pPr>
        <w:ind w:left="4499" w:hanging="360"/>
      </w:pPr>
      <w:rPr>
        <w:rFonts w:ascii="Wingdings" w:hAnsi="Wingdings" w:hint="default"/>
      </w:rPr>
    </w:lvl>
    <w:lvl w:ilvl="6" w:tplc="04220001" w:tentative="1">
      <w:start w:val="1"/>
      <w:numFmt w:val="bullet"/>
      <w:lvlText w:val=""/>
      <w:lvlJc w:val="left"/>
      <w:pPr>
        <w:ind w:left="5219" w:hanging="360"/>
      </w:pPr>
      <w:rPr>
        <w:rFonts w:ascii="Symbol" w:hAnsi="Symbol" w:hint="default"/>
      </w:rPr>
    </w:lvl>
    <w:lvl w:ilvl="7" w:tplc="04220003" w:tentative="1">
      <w:start w:val="1"/>
      <w:numFmt w:val="bullet"/>
      <w:lvlText w:val="o"/>
      <w:lvlJc w:val="left"/>
      <w:pPr>
        <w:ind w:left="5939" w:hanging="360"/>
      </w:pPr>
      <w:rPr>
        <w:rFonts w:ascii="Courier New" w:hAnsi="Courier New" w:cs="Courier New" w:hint="default"/>
      </w:rPr>
    </w:lvl>
    <w:lvl w:ilvl="8" w:tplc="04220005" w:tentative="1">
      <w:start w:val="1"/>
      <w:numFmt w:val="bullet"/>
      <w:lvlText w:val=""/>
      <w:lvlJc w:val="left"/>
      <w:pPr>
        <w:ind w:left="6659" w:hanging="360"/>
      </w:pPr>
      <w:rPr>
        <w:rFonts w:ascii="Wingdings" w:hAnsi="Wingdings" w:hint="default"/>
      </w:rPr>
    </w:lvl>
  </w:abstractNum>
  <w:abstractNum w:abstractNumId="4">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79D53682"/>
    <w:multiLevelType w:val="hybridMultilevel"/>
    <w:tmpl w:val="68BED338"/>
    <w:lvl w:ilvl="0" w:tplc="7CAAE168">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4"/>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0588"/>
    <w:rsid w:val="000026D0"/>
    <w:rsid w:val="000031EE"/>
    <w:rsid w:val="000035C3"/>
    <w:rsid w:val="00003BFE"/>
    <w:rsid w:val="000046B1"/>
    <w:rsid w:val="00006220"/>
    <w:rsid w:val="0000730A"/>
    <w:rsid w:val="0001050B"/>
    <w:rsid w:val="00010EAC"/>
    <w:rsid w:val="000129DF"/>
    <w:rsid w:val="00013399"/>
    <w:rsid w:val="00013F0F"/>
    <w:rsid w:val="000172C1"/>
    <w:rsid w:val="00022581"/>
    <w:rsid w:val="000239FF"/>
    <w:rsid w:val="00024588"/>
    <w:rsid w:val="00025654"/>
    <w:rsid w:val="0002710F"/>
    <w:rsid w:val="00031C87"/>
    <w:rsid w:val="000321F5"/>
    <w:rsid w:val="00035675"/>
    <w:rsid w:val="000359B6"/>
    <w:rsid w:val="0004204A"/>
    <w:rsid w:val="0004479A"/>
    <w:rsid w:val="000452C7"/>
    <w:rsid w:val="000473C1"/>
    <w:rsid w:val="000514B2"/>
    <w:rsid w:val="00054A86"/>
    <w:rsid w:val="00057F27"/>
    <w:rsid w:val="000603D4"/>
    <w:rsid w:val="00063D44"/>
    <w:rsid w:val="000651EA"/>
    <w:rsid w:val="000661EF"/>
    <w:rsid w:val="0007255B"/>
    <w:rsid w:val="0007279E"/>
    <w:rsid w:val="00073FAF"/>
    <w:rsid w:val="00074159"/>
    <w:rsid w:val="00075D1C"/>
    <w:rsid w:val="0007629D"/>
    <w:rsid w:val="00077952"/>
    <w:rsid w:val="00081EF8"/>
    <w:rsid w:val="0008293A"/>
    <w:rsid w:val="00083654"/>
    <w:rsid w:val="00086FB9"/>
    <w:rsid w:val="0008703D"/>
    <w:rsid w:val="00090DE8"/>
    <w:rsid w:val="00091C04"/>
    <w:rsid w:val="000927B2"/>
    <w:rsid w:val="00095411"/>
    <w:rsid w:val="000A1800"/>
    <w:rsid w:val="000A1EE1"/>
    <w:rsid w:val="000A22E9"/>
    <w:rsid w:val="000A40BD"/>
    <w:rsid w:val="000A590A"/>
    <w:rsid w:val="000A6021"/>
    <w:rsid w:val="000B340B"/>
    <w:rsid w:val="000B6A52"/>
    <w:rsid w:val="000B7158"/>
    <w:rsid w:val="000C20D8"/>
    <w:rsid w:val="000C3B3C"/>
    <w:rsid w:val="000C5BB8"/>
    <w:rsid w:val="000C6688"/>
    <w:rsid w:val="000D131A"/>
    <w:rsid w:val="000D179B"/>
    <w:rsid w:val="000D2CAF"/>
    <w:rsid w:val="000D2DAD"/>
    <w:rsid w:val="000D41DE"/>
    <w:rsid w:val="000D6D06"/>
    <w:rsid w:val="000D7612"/>
    <w:rsid w:val="000D7BD9"/>
    <w:rsid w:val="000E040F"/>
    <w:rsid w:val="000E045E"/>
    <w:rsid w:val="000E3832"/>
    <w:rsid w:val="000E5371"/>
    <w:rsid w:val="000E6622"/>
    <w:rsid w:val="000E6EC3"/>
    <w:rsid w:val="000F007E"/>
    <w:rsid w:val="000F1E74"/>
    <w:rsid w:val="000F3307"/>
    <w:rsid w:val="000F42C2"/>
    <w:rsid w:val="000F5FFC"/>
    <w:rsid w:val="000F7675"/>
    <w:rsid w:val="000F789D"/>
    <w:rsid w:val="00104F6C"/>
    <w:rsid w:val="00106108"/>
    <w:rsid w:val="00106693"/>
    <w:rsid w:val="00106872"/>
    <w:rsid w:val="00110767"/>
    <w:rsid w:val="00110818"/>
    <w:rsid w:val="00110F5D"/>
    <w:rsid w:val="00111B06"/>
    <w:rsid w:val="001136D5"/>
    <w:rsid w:val="00114690"/>
    <w:rsid w:val="001166A2"/>
    <w:rsid w:val="0011738F"/>
    <w:rsid w:val="00117EE7"/>
    <w:rsid w:val="001208B5"/>
    <w:rsid w:val="00123953"/>
    <w:rsid w:val="00124BF7"/>
    <w:rsid w:val="00125043"/>
    <w:rsid w:val="00127122"/>
    <w:rsid w:val="00131CDC"/>
    <w:rsid w:val="00132CF4"/>
    <w:rsid w:val="00134BB9"/>
    <w:rsid w:val="001415A3"/>
    <w:rsid w:val="00142A35"/>
    <w:rsid w:val="00144E9A"/>
    <w:rsid w:val="001453A0"/>
    <w:rsid w:val="00145C08"/>
    <w:rsid w:val="00146B18"/>
    <w:rsid w:val="00155A58"/>
    <w:rsid w:val="00157487"/>
    <w:rsid w:val="00157F55"/>
    <w:rsid w:val="001602C9"/>
    <w:rsid w:val="001630C0"/>
    <w:rsid w:val="00163416"/>
    <w:rsid w:val="001660EE"/>
    <w:rsid w:val="00166AA0"/>
    <w:rsid w:val="0017084C"/>
    <w:rsid w:val="00176C41"/>
    <w:rsid w:val="0018310F"/>
    <w:rsid w:val="00185EF2"/>
    <w:rsid w:val="00186A64"/>
    <w:rsid w:val="00190424"/>
    <w:rsid w:val="0019383F"/>
    <w:rsid w:val="00194174"/>
    <w:rsid w:val="00196422"/>
    <w:rsid w:val="00197580"/>
    <w:rsid w:val="001A255B"/>
    <w:rsid w:val="001A5744"/>
    <w:rsid w:val="001A79B2"/>
    <w:rsid w:val="001A7E07"/>
    <w:rsid w:val="001B00E2"/>
    <w:rsid w:val="001B0A20"/>
    <w:rsid w:val="001B23E1"/>
    <w:rsid w:val="001B2945"/>
    <w:rsid w:val="001B5273"/>
    <w:rsid w:val="001B6326"/>
    <w:rsid w:val="001B7598"/>
    <w:rsid w:val="001C1600"/>
    <w:rsid w:val="001C16CB"/>
    <w:rsid w:val="001C175F"/>
    <w:rsid w:val="001C6353"/>
    <w:rsid w:val="001C642D"/>
    <w:rsid w:val="001D1975"/>
    <w:rsid w:val="001D3881"/>
    <w:rsid w:val="001D3FC7"/>
    <w:rsid w:val="001D657B"/>
    <w:rsid w:val="001E0CEC"/>
    <w:rsid w:val="001E1D2C"/>
    <w:rsid w:val="001E2EC8"/>
    <w:rsid w:val="001E54D6"/>
    <w:rsid w:val="001E5FAF"/>
    <w:rsid w:val="001E6FD0"/>
    <w:rsid w:val="001F01D2"/>
    <w:rsid w:val="001F3257"/>
    <w:rsid w:val="001F42FD"/>
    <w:rsid w:val="001F46B3"/>
    <w:rsid w:val="001F5374"/>
    <w:rsid w:val="001F5DC9"/>
    <w:rsid w:val="001F673D"/>
    <w:rsid w:val="001F6746"/>
    <w:rsid w:val="001F6FAE"/>
    <w:rsid w:val="001F7B22"/>
    <w:rsid w:val="002010B6"/>
    <w:rsid w:val="00201664"/>
    <w:rsid w:val="00201A3D"/>
    <w:rsid w:val="002020D4"/>
    <w:rsid w:val="00203056"/>
    <w:rsid w:val="002034B4"/>
    <w:rsid w:val="00204644"/>
    <w:rsid w:val="00204795"/>
    <w:rsid w:val="00205CB1"/>
    <w:rsid w:val="00205E9C"/>
    <w:rsid w:val="00206A79"/>
    <w:rsid w:val="002100B0"/>
    <w:rsid w:val="00210E75"/>
    <w:rsid w:val="002132B0"/>
    <w:rsid w:val="00213C2F"/>
    <w:rsid w:val="00213C9F"/>
    <w:rsid w:val="002148AC"/>
    <w:rsid w:val="0021654C"/>
    <w:rsid w:val="0021772C"/>
    <w:rsid w:val="0022042B"/>
    <w:rsid w:val="0022263C"/>
    <w:rsid w:val="00226B9B"/>
    <w:rsid w:val="002313ED"/>
    <w:rsid w:val="002325AC"/>
    <w:rsid w:val="00232614"/>
    <w:rsid w:val="00232ECA"/>
    <w:rsid w:val="00235383"/>
    <w:rsid w:val="0023682F"/>
    <w:rsid w:val="00237711"/>
    <w:rsid w:val="00237753"/>
    <w:rsid w:val="00240E29"/>
    <w:rsid w:val="002420E9"/>
    <w:rsid w:val="00242582"/>
    <w:rsid w:val="00242AD0"/>
    <w:rsid w:val="00243D91"/>
    <w:rsid w:val="00245BE2"/>
    <w:rsid w:val="00246189"/>
    <w:rsid w:val="0024746E"/>
    <w:rsid w:val="00253C70"/>
    <w:rsid w:val="0025443A"/>
    <w:rsid w:val="0025603C"/>
    <w:rsid w:val="002566F5"/>
    <w:rsid w:val="002568C0"/>
    <w:rsid w:val="002579F8"/>
    <w:rsid w:val="00257EFD"/>
    <w:rsid w:val="002611B3"/>
    <w:rsid w:val="00263D0B"/>
    <w:rsid w:val="00264127"/>
    <w:rsid w:val="00265451"/>
    <w:rsid w:val="00265456"/>
    <w:rsid w:val="002714D7"/>
    <w:rsid w:val="00271CB1"/>
    <w:rsid w:val="00272064"/>
    <w:rsid w:val="00272238"/>
    <w:rsid w:val="0027272F"/>
    <w:rsid w:val="00274739"/>
    <w:rsid w:val="00274CF6"/>
    <w:rsid w:val="002834AF"/>
    <w:rsid w:val="0028417F"/>
    <w:rsid w:val="00284AE2"/>
    <w:rsid w:val="00284B10"/>
    <w:rsid w:val="00285919"/>
    <w:rsid w:val="002877A1"/>
    <w:rsid w:val="00287DE7"/>
    <w:rsid w:val="0029226E"/>
    <w:rsid w:val="0029718F"/>
    <w:rsid w:val="002A0313"/>
    <w:rsid w:val="002A1A25"/>
    <w:rsid w:val="002A2A2A"/>
    <w:rsid w:val="002A2AF7"/>
    <w:rsid w:val="002A42C7"/>
    <w:rsid w:val="002A783E"/>
    <w:rsid w:val="002B27BA"/>
    <w:rsid w:val="002B2BF6"/>
    <w:rsid w:val="002B5B23"/>
    <w:rsid w:val="002B69D1"/>
    <w:rsid w:val="002C2634"/>
    <w:rsid w:val="002C785C"/>
    <w:rsid w:val="002D1861"/>
    <w:rsid w:val="002D3223"/>
    <w:rsid w:val="002D3550"/>
    <w:rsid w:val="002D433E"/>
    <w:rsid w:val="002D767B"/>
    <w:rsid w:val="002E06BE"/>
    <w:rsid w:val="002E245F"/>
    <w:rsid w:val="002E46FE"/>
    <w:rsid w:val="002F1972"/>
    <w:rsid w:val="002F7D89"/>
    <w:rsid w:val="00300141"/>
    <w:rsid w:val="003004D6"/>
    <w:rsid w:val="003013EB"/>
    <w:rsid w:val="00302A88"/>
    <w:rsid w:val="00303850"/>
    <w:rsid w:val="00304469"/>
    <w:rsid w:val="0030648B"/>
    <w:rsid w:val="00306978"/>
    <w:rsid w:val="0031241E"/>
    <w:rsid w:val="00312ED1"/>
    <w:rsid w:val="003160B5"/>
    <w:rsid w:val="00320F5A"/>
    <w:rsid w:val="00323280"/>
    <w:rsid w:val="003240ED"/>
    <w:rsid w:val="00327B4E"/>
    <w:rsid w:val="003304F2"/>
    <w:rsid w:val="00330C7C"/>
    <w:rsid w:val="00330CBF"/>
    <w:rsid w:val="00333CAE"/>
    <w:rsid w:val="00333D77"/>
    <w:rsid w:val="00334858"/>
    <w:rsid w:val="003448E3"/>
    <w:rsid w:val="00350F40"/>
    <w:rsid w:val="003517B7"/>
    <w:rsid w:val="003519CF"/>
    <w:rsid w:val="00355B51"/>
    <w:rsid w:val="00355CCD"/>
    <w:rsid w:val="00355E78"/>
    <w:rsid w:val="00356D5B"/>
    <w:rsid w:val="00360D07"/>
    <w:rsid w:val="00361188"/>
    <w:rsid w:val="00361C50"/>
    <w:rsid w:val="0036251E"/>
    <w:rsid w:val="0036310A"/>
    <w:rsid w:val="0036562C"/>
    <w:rsid w:val="0036591B"/>
    <w:rsid w:val="00367058"/>
    <w:rsid w:val="00367653"/>
    <w:rsid w:val="0037080A"/>
    <w:rsid w:val="003737DC"/>
    <w:rsid w:val="00374AA9"/>
    <w:rsid w:val="00374CCD"/>
    <w:rsid w:val="00374F5B"/>
    <w:rsid w:val="00375234"/>
    <w:rsid w:val="00381C5C"/>
    <w:rsid w:val="00381CA3"/>
    <w:rsid w:val="0038622C"/>
    <w:rsid w:val="0039055B"/>
    <w:rsid w:val="00392345"/>
    <w:rsid w:val="00392CDD"/>
    <w:rsid w:val="003937B9"/>
    <w:rsid w:val="003941A9"/>
    <w:rsid w:val="00394D92"/>
    <w:rsid w:val="00395478"/>
    <w:rsid w:val="00395D9C"/>
    <w:rsid w:val="003A11B6"/>
    <w:rsid w:val="003A1DD4"/>
    <w:rsid w:val="003A26AC"/>
    <w:rsid w:val="003A3109"/>
    <w:rsid w:val="003A3171"/>
    <w:rsid w:val="003A5372"/>
    <w:rsid w:val="003A6F25"/>
    <w:rsid w:val="003A7983"/>
    <w:rsid w:val="003B018D"/>
    <w:rsid w:val="003B3663"/>
    <w:rsid w:val="003B7348"/>
    <w:rsid w:val="003C0340"/>
    <w:rsid w:val="003C0958"/>
    <w:rsid w:val="003C1560"/>
    <w:rsid w:val="003C18A5"/>
    <w:rsid w:val="003C1DE2"/>
    <w:rsid w:val="003C4DF9"/>
    <w:rsid w:val="003C5C03"/>
    <w:rsid w:val="003C752B"/>
    <w:rsid w:val="003D05F1"/>
    <w:rsid w:val="003D0F89"/>
    <w:rsid w:val="003D64CE"/>
    <w:rsid w:val="003D6FD6"/>
    <w:rsid w:val="003E1F49"/>
    <w:rsid w:val="003E274A"/>
    <w:rsid w:val="003E2819"/>
    <w:rsid w:val="003E4408"/>
    <w:rsid w:val="003E5E54"/>
    <w:rsid w:val="003E7363"/>
    <w:rsid w:val="003F14A6"/>
    <w:rsid w:val="003F199F"/>
    <w:rsid w:val="003F2911"/>
    <w:rsid w:val="003F41F7"/>
    <w:rsid w:val="003F4416"/>
    <w:rsid w:val="003F57F0"/>
    <w:rsid w:val="0040053B"/>
    <w:rsid w:val="00403B2E"/>
    <w:rsid w:val="00404BA6"/>
    <w:rsid w:val="004069F3"/>
    <w:rsid w:val="00406F9C"/>
    <w:rsid w:val="004074A7"/>
    <w:rsid w:val="004077E4"/>
    <w:rsid w:val="00410F9E"/>
    <w:rsid w:val="00411ED9"/>
    <w:rsid w:val="0041325C"/>
    <w:rsid w:val="004133D4"/>
    <w:rsid w:val="00413728"/>
    <w:rsid w:val="00413858"/>
    <w:rsid w:val="00414DFC"/>
    <w:rsid w:val="004165F0"/>
    <w:rsid w:val="004171D2"/>
    <w:rsid w:val="004173C7"/>
    <w:rsid w:val="00417BD6"/>
    <w:rsid w:val="004215A3"/>
    <w:rsid w:val="004226E8"/>
    <w:rsid w:val="00423C97"/>
    <w:rsid w:val="00427552"/>
    <w:rsid w:val="00427C59"/>
    <w:rsid w:val="004309AD"/>
    <w:rsid w:val="00430AB4"/>
    <w:rsid w:val="00433BD5"/>
    <w:rsid w:val="00433DCA"/>
    <w:rsid w:val="00434049"/>
    <w:rsid w:val="00434BC8"/>
    <w:rsid w:val="0043558E"/>
    <w:rsid w:val="0043600B"/>
    <w:rsid w:val="00437ED2"/>
    <w:rsid w:val="004401BC"/>
    <w:rsid w:val="00442DD0"/>
    <w:rsid w:val="00443FAD"/>
    <w:rsid w:val="004457EC"/>
    <w:rsid w:val="00446AED"/>
    <w:rsid w:val="0045065D"/>
    <w:rsid w:val="00453AB0"/>
    <w:rsid w:val="0045464C"/>
    <w:rsid w:val="00456040"/>
    <w:rsid w:val="00456AA0"/>
    <w:rsid w:val="00457A56"/>
    <w:rsid w:val="004607FC"/>
    <w:rsid w:val="00461836"/>
    <w:rsid w:val="004624B7"/>
    <w:rsid w:val="00462FF9"/>
    <w:rsid w:val="0046323C"/>
    <w:rsid w:val="004634BD"/>
    <w:rsid w:val="004651A4"/>
    <w:rsid w:val="004652F9"/>
    <w:rsid w:val="00466EEC"/>
    <w:rsid w:val="004671EB"/>
    <w:rsid w:val="004677E8"/>
    <w:rsid w:val="004748BE"/>
    <w:rsid w:val="00475B02"/>
    <w:rsid w:val="00483F3F"/>
    <w:rsid w:val="004870CC"/>
    <w:rsid w:val="00491036"/>
    <w:rsid w:val="0049194A"/>
    <w:rsid w:val="00491CEE"/>
    <w:rsid w:val="00491E6E"/>
    <w:rsid w:val="0049208A"/>
    <w:rsid w:val="00492AF1"/>
    <w:rsid w:val="00494D19"/>
    <w:rsid w:val="00495292"/>
    <w:rsid w:val="004954CD"/>
    <w:rsid w:val="00495B12"/>
    <w:rsid w:val="00496CCB"/>
    <w:rsid w:val="004A0588"/>
    <w:rsid w:val="004A0A16"/>
    <w:rsid w:val="004A3F06"/>
    <w:rsid w:val="004A4597"/>
    <w:rsid w:val="004A4972"/>
    <w:rsid w:val="004A7E5C"/>
    <w:rsid w:val="004B003D"/>
    <w:rsid w:val="004B0075"/>
    <w:rsid w:val="004B152F"/>
    <w:rsid w:val="004B1BBD"/>
    <w:rsid w:val="004B45CF"/>
    <w:rsid w:val="004B4AA0"/>
    <w:rsid w:val="004B5031"/>
    <w:rsid w:val="004C0C45"/>
    <w:rsid w:val="004C4426"/>
    <w:rsid w:val="004C4746"/>
    <w:rsid w:val="004D0AF0"/>
    <w:rsid w:val="004D2A41"/>
    <w:rsid w:val="004D2DC5"/>
    <w:rsid w:val="004D3915"/>
    <w:rsid w:val="004D5763"/>
    <w:rsid w:val="004D69C7"/>
    <w:rsid w:val="004D6A5E"/>
    <w:rsid w:val="004E2503"/>
    <w:rsid w:val="004E263C"/>
    <w:rsid w:val="004E5C12"/>
    <w:rsid w:val="004F1B42"/>
    <w:rsid w:val="004F2A7B"/>
    <w:rsid w:val="004F58BB"/>
    <w:rsid w:val="004F6703"/>
    <w:rsid w:val="004F695C"/>
    <w:rsid w:val="004F7CBB"/>
    <w:rsid w:val="005021DC"/>
    <w:rsid w:val="00502A69"/>
    <w:rsid w:val="005049D8"/>
    <w:rsid w:val="00505CC4"/>
    <w:rsid w:val="005061B2"/>
    <w:rsid w:val="00511097"/>
    <w:rsid w:val="00512035"/>
    <w:rsid w:val="00514557"/>
    <w:rsid w:val="00516830"/>
    <w:rsid w:val="00517C74"/>
    <w:rsid w:val="00521588"/>
    <w:rsid w:val="00521C4C"/>
    <w:rsid w:val="005239FD"/>
    <w:rsid w:val="00524455"/>
    <w:rsid w:val="00524D5A"/>
    <w:rsid w:val="005253A5"/>
    <w:rsid w:val="00526C71"/>
    <w:rsid w:val="005323F5"/>
    <w:rsid w:val="005342E5"/>
    <w:rsid w:val="005358D6"/>
    <w:rsid w:val="005373B0"/>
    <w:rsid w:val="00540655"/>
    <w:rsid w:val="00541B56"/>
    <w:rsid w:val="00541BDD"/>
    <w:rsid w:val="00542F16"/>
    <w:rsid w:val="00543EBA"/>
    <w:rsid w:val="00544835"/>
    <w:rsid w:val="00544969"/>
    <w:rsid w:val="00545629"/>
    <w:rsid w:val="00546894"/>
    <w:rsid w:val="00550006"/>
    <w:rsid w:val="00553FF6"/>
    <w:rsid w:val="005542A7"/>
    <w:rsid w:val="005573CB"/>
    <w:rsid w:val="00557557"/>
    <w:rsid w:val="00562F36"/>
    <w:rsid w:val="00563152"/>
    <w:rsid w:val="005643E6"/>
    <w:rsid w:val="00566152"/>
    <w:rsid w:val="005667C2"/>
    <w:rsid w:val="0056687F"/>
    <w:rsid w:val="0056788B"/>
    <w:rsid w:val="00570005"/>
    <w:rsid w:val="00571BDB"/>
    <w:rsid w:val="005746F4"/>
    <w:rsid w:val="00574AB9"/>
    <w:rsid w:val="00577D30"/>
    <w:rsid w:val="00581FCB"/>
    <w:rsid w:val="00585774"/>
    <w:rsid w:val="00585A0C"/>
    <w:rsid w:val="005873DD"/>
    <w:rsid w:val="0059175C"/>
    <w:rsid w:val="0059181B"/>
    <w:rsid w:val="005922AB"/>
    <w:rsid w:val="0059252F"/>
    <w:rsid w:val="0059337F"/>
    <w:rsid w:val="00593C40"/>
    <w:rsid w:val="0059429F"/>
    <w:rsid w:val="00594336"/>
    <w:rsid w:val="005971D9"/>
    <w:rsid w:val="005A2CF9"/>
    <w:rsid w:val="005B0282"/>
    <w:rsid w:val="005B1C84"/>
    <w:rsid w:val="005B35DB"/>
    <w:rsid w:val="005B5DCE"/>
    <w:rsid w:val="005B6A98"/>
    <w:rsid w:val="005B6D94"/>
    <w:rsid w:val="005B7105"/>
    <w:rsid w:val="005C0985"/>
    <w:rsid w:val="005C0AB5"/>
    <w:rsid w:val="005C0DC5"/>
    <w:rsid w:val="005C0FC3"/>
    <w:rsid w:val="005C128A"/>
    <w:rsid w:val="005C1C6D"/>
    <w:rsid w:val="005C3240"/>
    <w:rsid w:val="005C483E"/>
    <w:rsid w:val="005C4C76"/>
    <w:rsid w:val="005D10FE"/>
    <w:rsid w:val="005D3661"/>
    <w:rsid w:val="005D3FC3"/>
    <w:rsid w:val="005D5E56"/>
    <w:rsid w:val="005D6E55"/>
    <w:rsid w:val="005E1DC1"/>
    <w:rsid w:val="005E1F08"/>
    <w:rsid w:val="005E5FAB"/>
    <w:rsid w:val="005E65D9"/>
    <w:rsid w:val="005F7191"/>
    <w:rsid w:val="00600684"/>
    <w:rsid w:val="006025E6"/>
    <w:rsid w:val="00602614"/>
    <w:rsid w:val="00607E6B"/>
    <w:rsid w:val="00610FD1"/>
    <w:rsid w:val="006120CE"/>
    <w:rsid w:val="006144AB"/>
    <w:rsid w:val="00616CAC"/>
    <w:rsid w:val="006213E0"/>
    <w:rsid w:val="00622026"/>
    <w:rsid w:val="00627312"/>
    <w:rsid w:val="0063282E"/>
    <w:rsid w:val="00632AB4"/>
    <w:rsid w:val="00633771"/>
    <w:rsid w:val="00635358"/>
    <w:rsid w:val="006374B6"/>
    <w:rsid w:val="00637DEB"/>
    <w:rsid w:val="006401F4"/>
    <w:rsid w:val="00641FF7"/>
    <w:rsid w:val="00642D02"/>
    <w:rsid w:val="0064332D"/>
    <w:rsid w:val="00644D9C"/>
    <w:rsid w:val="00645808"/>
    <w:rsid w:val="00646989"/>
    <w:rsid w:val="006509E5"/>
    <w:rsid w:val="006557AB"/>
    <w:rsid w:val="006560A1"/>
    <w:rsid w:val="00657ED4"/>
    <w:rsid w:val="0066687C"/>
    <w:rsid w:val="00671B52"/>
    <w:rsid w:val="00673026"/>
    <w:rsid w:val="00675FD1"/>
    <w:rsid w:val="00680560"/>
    <w:rsid w:val="00684E37"/>
    <w:rsid w:val="006869E5"/>
    <w:rsid w:val="0069250E"/>
    <w:rsid w:val="006926D8"/>
    <w:rsid w:val="00692AF5"/>
    <w:rsid w:val="0069377C"/>
    <w:rsid w:val="00693C6F"/>
    <w:rsid w:val="006958BD"/>
    <w:rsid w:val="00697546"/>
    <w:rsid w:val="006A1951"/>
    <w:rsid w:val="006A37B8"/>
    <w:rsid w:val="006A6759"/>
    <w:rsid w:val="006A68C0"/>
    <w:rsid w:val="006A6F72"/>
    <w:rsid w:val="006B1421"/>
    <w:rsid w:val="006B268A"/>
    <w:rsid w:val="006B35D4"/>
    <w:rsid w:val="006B3D10"/>
    <w:rsid w:val="006B41B9"/>
    <w:rsid w:val="006B4DF0"/>
    <w:rsid w:val="006B5716"/>
    <w:rsid w:val="006B57D0"/>
    <w:rsid w:val="006B5AD5"/>
    <w:rsid w:val="006B78EF"/>
    <w:rsid w:val="006C0049"/>
    <w:rsid w:val="006C1981"/>
    <w:rsid w:val="006C282B"/>
    <w:rsid w:val="006C36E5"/>
    <w:rsid w:val="006C4095"/>
    <w:rsid w:val="006C40FA"/>
    <w:rsid w:val="006C5AB2"/>
    <w:rsid w:val="006C74E6"/>
    <w:rsid w:val="006C7B45"/>
    <w:rsid w:val="006D04A4"/>
    <w:rsid w:val="006D050A"/>
    <w:rsid w:val="006D105A"/>
    <w:rsid w:val="006D35B7"/>
    <w:rsid w:val="006D50A4"/>
    <w:rsid w:val="006D578F"/>
    <w:rsid w:val="006D6303"/>
    <w:rsid w:val="006D7FC6"/>
    <w:rsid w:val="006E0D2D"/>
    <w:rsid w:val="006E2A5D"/>
    <w:rsid w:val="006E2AFE"/>
    <w:rsid w:val="006F14EC"/>
    <w:rsid w:val="006F2010"/>
    <w:rsid w:val="006F5543"/>
    <w:rsid w:val="00700CCF"/>
    <w:rsid w:val="00700F3C"/>
    <w:rsid w:val="007017A1"/>
    <w:rsid w:val="00701F9A"/>
    <w:rsid w:val="00702519"/>
    <w:rsid w:val="0070334F"/>
    <w:rsid w:val="0070544D"/>
    <w:rsid w:val="00707F7C"/>
    <w:rsid w:val="00707FDA"/>
    <w:rsid w:val="0071193C"/>
    <w:rsid w:val="00715584"/>
    <w:rsid w:val="00715F73"/>
    <w:rsid w:val="00717A95"/>
    <w:rsid w:val="00723513"/>
    <w:rsid w:val="00725483"/>
    <w:rsid w:val="00727597"/>
    <w:rsid w:val="00727AEB"/>
    <w:rsid w:val="00727B7B"/>
    <w:rsid w:val="0073127C"/>
    <w:rsid w:val="0073187A"/>
    <w:rsid w:val="007341A3"/>
    <w:rsid w:val="007344CF"/>
    <w:rsid w:val="00735AEC"/>
    <w:rsid w:val="00735B16"/>
    <w:rsid w:val="007362D5"/>
    <w:rsid w:val="00737526"/>
    <w:rsid w:val="0074106A"/>
    <w:rsid w:val="007422C2"/>
    <w:rsid w:val="00743CA6"/>
    <w:rsid w:val="007448BC"/>
    <w:rsid w:val="00745B6D"/>
    <w:rsid w:val="00750CC5"/>
    <w:rsid w:val="00754010"/>
    <w:rsid w:val="00755AF6"/>
    <w:rsid w:val="00755D8C"/>
    <w:rsid w:val="00756314"/>
    <w:rsid w:val="007575AD"/>
    <w:rsid w:val="007613F7"/>
    <w:rsid w:val="00761B4B"/>
    <w:rsid w:val="007638A8"/>
    <w:rsid w:val="00765138"/>
    <w:rsid w:val="007656EC"/>
    <w:rsid w:val="007679E0"/>
    <w:rsid w:val="00770785"/>
    <w:rsid w:val="00772A64"/>
    <w:rsid w:val="00775EC3"/>
    <w:rsid w:val="007761F2"/>
    <w:rsid w:val="00776F07"/>
    <w:rsid w:val="00777DBC"/>
    <w:rsid w:val="00780D8A"/>
    <w:rsid w:val="0078167F"/>
    <w:rsid w:val="00781715"/>
    <w:rsid w:val="007830AD"/>
    <w:rsid w:val="007857B5"/>
    <w:rsid w:val="00787787"/>
    <w:rsid w:val="00787CBE"/>
    <w:rsid w:val="007944FD"/>
    <w:rsid w:val="00796E65"/>
    <w:rsid w:val="007974BE"/>
    <w:rsid w:val="007A038F"/>
    <w:rsid w:val="007A2D7D"/>
    <w:rsid w:val="007A5A05"/>
    <w:rsid w:val="007A6C8F"/>
    <w:rsid w:val="007A7175"/>
    <w:rsid w:val="007A78F1"/>
    <w:rsid w:val="007B08BB"/>
    <w:rsid w:val="007B1AB5"/>
    <w:rsid w:val="007B1F74"/>
    <w:rsid w:val="007B4927"/>
    <w:rsid w:val="007B56F0"/>
    <w:rsid w:val="007C04C9"/>
    <w:rsid w:val="007C11CF"/>
    <w:rsid w:val="007C43D3"/>
    <w:rsid w:val="007C4522"/>
    <w:rsid w:val="007C49E5"/>
    <w:rsid w:val="007C559D"/>
    <w:rsid w:val="007C6525"/>
    <w:rsid w:val="007D03D6"/>
    <w:rsid w:val="007D11BE"/>
    <w:rsid w:val="007D1F65"/>
    <w:rsid w:val="007D247E"/>
    <w:rsid w:val="007D348E"/>
    <w:rsid w:val="007D594E"/>
    <w:rsid w:val="007D5A9D"/>
    <w:rsid w:val="007D6BFB"/>
    <w:rsid w:val="007D6D7B"/>
    <w:rsid w:val="007E4324"/>
    <w:rsid w:val="007E52F0"/>
    <w:rsid w:val="007E63C8"/>
    <w:rsid w:val="007E700A"/>
    <w:rsid w:val="007E7483"/>
    <w:rsid w:val="007F03CA"/>
    <w:rsid w:val="007F0D43"/>
    <w:rsid w:val="007F29CD"/>
    <w:rsid w:val="007F4A7E"/>
    <w:rsid w:val="007F66BF"/>
    <w:rsid w:val="0080240A"/>
    <w:rsid w:val="00803BE2"/>
    <w:rsid w:val="008048F6"/>
    <w:rsid w:val="00804F23"/>
    <w:rsid w:val="00805383"/>
    <w:rsid w:val="00806586"/>
    <w:rsid w:val="00810772"/>
    <w:rsid w:val="008109F0"/>
    <w:rsid w:val="00812FC6"/>
    <w:rsid w:val="008142DB"/>
    <w:rsid w:val="00814AC6"/>
    <w:rsid w:val="008174C8"/>
    <w:rsid w:val="00820B5C"/>
    <w:rsid w:val="00820F9F"/>
    <w:rsid w:val="0082138B"/>
    <w:rsid w:val="0082379B"/>
    <w:rsid w:val="0082438C"/>
    <w:rsid w:val="00824EF4"/>
    <w:rsid w:val="00830033"/>
    <w:rsid w:val="008318CD"/>
    <w:rsid w:val="0083391E"/>
    <w:rsid w:val="00835C30"/>
    <w:rsid w:val="008369B4"/>
    <w:rsid w:val="00837527"/>
    <w:rsid w:val="00837E7B"/>
    <w:rsid w:val="00841C27"/>
    <w:rsid w:val="008441B9"/>
    <w:rsid w:val="008444E4"/>
    <w:rsid w:val="00845BF3"/>
    <w:rsid w:val="00845D5F"/>
    <w:rsid w:val="00846423"/>
    <w:rsid w:val="00851C32"/>
    <w:rsid w:val="00851D10"/>
    <w:rsid w:val="00851D99"/>
    <w:rsid w:val="00852D81"/>
    <w:rsid w:val="00853496"/>
    <w:rsid w:val="00854530"/>
    <w:rsid w:val="00854AC0"/>
    <w:rsid w:val="00855038"/>
    <w:rsid w:val="00855BEF"/>
    <w:rsid w:val="00856F46"/>
    <w:rsid w:val="00860097"/>
    <w:rsid w:val="00860834"/>
    <w:rsid w:val="00860D7E"/>
    <w:rsid w:val="00862D36"/>
    <w:rsid w:val="00862E38"/>
    <w:rsid w:val="00867C6A"/>
    <w:rsid w:val="00871809"/>
    <w:rsid w:val="00872FDE"/>
    <w:rsid w:val="00875FE8"/>
    <w:rsid w:val="00877A4B"/>
    <w:rsid w:val="0088034D"/>
    <w:rsid w:val="00882FD0"/>
    <w:rsid w:val="00883795"/>
    <w:rsid w:val="00885FFD"/>
    <w:rsid w:val="00886DD3"/>
    <w:rsid w:val="008870E2"/>
    <w:rsid w:val="00891E5A"/>
    <w:rsid w:val="0089424E"/>
    <w:rsid w:val="00894BF2"/>
    <w:rsid w:val="00896384"/>
    <w:rsid w:val="00896B03"/>
    <w:rsid w:val="00896E2C"/>
    <w:rsid w:val="008A2178"/>
    <w:rsid w:val="008A27EA"/>
    <w:rsid w:val="008A2AF5"/>
    <w:rsid w:val="008A3932"/>
    <w:rsid w:val="008A5072"/>
    <w:rsid w:val="008A50FF"/>
    <w:rsid w:val="008A5169"/>
    <w:rsid w:val="008A58E2"/>
    <w:rsid w:val="008A692F"/>
    <w:rsid w:val="008A7332"/>
    <w:rsid w:val="008B099D"/>
    <w:rsid w:val="008B1030"/>
    <w:rsid w:val="008B2399"/>
    <w:rsid w:val="008B2E3F"/>
    <w:rsid w:val="008B3DF5"/>
    <w:rsid w:val="008B42D4"/>
    <w:rsid w:val="008B4DBC"/>
    <w:rsid w:val="008B5F7F"/>
    <w:rsid w:val="008B7B3E"/>
    <w:rsid w:val="008C0043"/>
    <w:rsid w:val="008C18CB"/>
    <w:rsid w:val="008C2B68"/>
    <w:rsid w:val="008C4003"/>
    <w:rsid w:val="008C4878"/>
    <w:rsid w:val="008C4D06"/>
    <w:rsid w:val="008D06A2"/>
    <w:rsid w:val="008D2BBE"/>
    <w:rsid w:val="008D47AA"/>
    <w:rsid w:val="008D4A3E"/>
    <w:rsid w:val="008D6219"/>
    <w:rsid w:val="008D6835"/>
    <w:rsid w:val="008D7820"/>
    <w:rsid w:val="008D790F"/>
    <w:rsid w:val="008D7AD8"/>
    <w:rsid w:val="008E0965"/>
    <w:rsid w:val="008E231E"/>
    <w:rsid w:val="008E5F01"/>
    <w:rsid w:val="008E697C"/>
    <w:rsid w:val="008E6CAD"/>
    <w:rsid w:val="008E7395"/>
    <w:rsid w:val="008F024A"/>
    <w:rsid w:val="008F1B79"/>
    <w:rsid w:val="008F2EF4"/>
    <w:rsid w:val="008F3D70"/>
    <w:rsid w:val="008F42EB"/>
    <w:rsid w:val="008F5968"/>
    <w:rsid w:val="00903F51"/>
    <w:rsid w:val="00903F61"/>
    <w:rsid w:val="00904048"/>
    <w:rsid w:val="00905575"/>
    <w:rsid w:val="00906CE0"/>
    <w:rsid w:val="0091269B"/>
    <w:rsid w:val="00913065"/>
    <w:rsid w:val="0091381A"/>
    <w:rsid w:val="00915BC7"/>
    <w:rsid w:val="0091662F"/>
    <w:rsid w:val="009173CF"/>
    <w:rsid w:val="009210E1"/>
    <w:rsid w:val="0092464E"/>
    <w:rsid w:val="00924680"/>
    <w:rsid w:val="00924DF9"/>
    <w:rsid w:val="00925133"/>
    <w:rsid w:val="00925951"/>
    <w:rsid w:val="0092716F"/>
    <w:rsid w:val="00933B75"/>
    <w:rsid w:val="00934B81"/>
    <w:rsid w:val="0093682B"/>
    <w:rsid w:val="00937A87"/>
    <w:rsid w:val="009402C1"/>
    <w:rsid w:val="00940773"/>
    <w:rsid w:val="0094131E"/>
    <w:rsid w:val="00941654"/>
    <w:rsid w:val="00943FC6"/>
    <w:rsid w:val="00944FBF"/>
    <w:rsid w:val="00950591"/>
    <w:rsid w:val="009506E6"/>
    <w:rsid w:val="00951B7A"/>
    <w:rsid w:val="00955821"/>
    <w:rsid w:val="00956600"/>
    <w:rsid w:val="0095706E"/>
    <w:rsid w:val="00957128"/>
    <w:rsid w:val="00961EEE"/>
    <w:rsid w:val="00962C67"/>
    <w:rsid w:val="00964D4A"/>
    <w:rsid w:val="0096651E"/>
    <w:rsid w:val="00971DD2"/>
    <w:rsid w:val="009726EB"/>
    <w:rsid w:val="00976AAC"/>
    <w:rsid w:val="00977A86"/>
    <w:rsid w:val="00977AA2"/>
    <w:rsid w:val="00981A0F"/>
    <w:rsid w:val="00985678"/>
    <w:rsid w:val="0098605A"/>
    <w:rsid w:val="009860DC"/>
    <w:rsid w:val="009863F7"/>
    <w:rsid w:val="00986ABE"/>
    <w:rsid w:val="00986BA2"/>
    <w:rsid w:val="009A0476"/>
    <w:rsid w:val="009A05A9"/>
    <w:rsid w:val="009A0646"/>
    <w:rsid w:val="009A2CE5"/>
    <w:rsid w:val="009A3255"/>
    <w:rsid w:val="009A3298"/>
    <w:rsid w:val="009A3A68"/>
    <w:rsid w:val="009A5655"/>
    <w:rsid w:val="009A71F4"/>
    <w:rsid w:val="009A7EC5"/>
    <w:rsid w:val="009B10BF"/>
    <w:rsid w:val="009B29A7"/>
    <w:rsid w:val="009B4C42"/>
    <w:rsid w:val="009B58AC"/>
    <w:rsid w:val="009B5F92"/>
    <w:rsid w:val="009B67A1"/>
    <w:rsid w:val="009B73E5"/>
    <w:rsid w:val="009B79E5"/>
    <w:rsid w:val="009C07D6"/>
    <w:rsid w:val="009C4EE5"/>
    <w:rsid w:val="009C7279"/>
    <w:rsid w:val="009D1444"/>
    <w:rsid w:val="009D3BE8"/>
    <w:rsid w:val="009D4ACF"/>
    <w:rsid w:val="009D4C8C"/>
    <w:rsid w:val="009D5777"/>
    <w:rsid w:val="009D5C40"/>
    <w:rsid w:val="009D6915"/>
    <w:rsid w:val="009D7870"/>
    <w:rsid w:val="009D7C2A"/>
    <w:rsid w:val="009E046D"/>
    <w:rsid w:val="009E227D"/>
    <w:rsid w:val="009E31D5"/>
    <w:rsid w:val="009E3AA6"/>
    <w:rsid w:val="009E3F20"/>
    <w:rsid w:val="009E58F2"/>
    <w:rsid w:val="009E6BC1"/>
    <w:rsid w:val="009E7E7C"/>
    <w:rsid w:val="009F1861"/>
    <w:rsid w:val="009F2AC3"/>
    <w:rsid w:val="009F3FEB"/>
    <w:rsid w:val="00A02865"/>
    <w:rsid w:val="00A0314F"/>
    <w:rsid w:val="00A04C72"/>
    <w:rsid w:val="00A0791A"/>
    <w:rsid w:val="00A110CF"/>
    <w:rsid w:val="00A12AB1"/>
    <w:rsid w:val="00A133F5"/>
    <w:rsid w:val="00A1424D"/>
    <w:rsid w:val="00A162A0"/>
    <w:rsid w:val="00A16C91"/>
    <w:rsid w:val="00A16E6C"/>
    <w:rsid w:val="00A17D45"/>
    <w:rsid w:val="00A222E1"/>
    <w:rsid w:val="00A226C3"/>
    <w:rsid w:val="00A22D30"/>
    <w:rsid w:val="00A23EC7"/>
    <w:rsid w:val="00A24671"/>
    <w:rsid w:val="00A24B5A"/>
    <w:rsid w:val="00A2624C"/>
    <w:rsid w:val="00A2637F"/>
    <w:rsid w:val="00A26536"/>
    <w:rsid w:val="00A2667B"/>
    <w:rsid w:val="00A325BD"/>
    <w:rsid w:val="00A330E0"/>
    <w:rsid w:val="00A34D88"/>
    <w:rsid w:val="00A35FD9"/>
    <w:rsid w:val="00A36A0A"/>
    <w:rsid w:val="00A36F80"/>
    <w:rsid w:val="00A40C62"/>
    <w:rsid w:val="00A425A0"/>
    <w:rsid w:val="00A430DF"/>
    <w:rsid w:val="00A4339C"/>
    <w:rsid w:val="00A44A8D"/>
    <w:rsid w:val="00A44AD6"/>
    <w:rsid w:val="00A46D4E"/>
    <w:rsid w:val="00A53E08"/>
    <w:rsid w:val="00A5471C"/>
    <w:rsid w:val="00A5585D"/>
    <w:rsid w:val="00A5607A"/>
    <w:rsid w:val="00A568C6"/>
    <w:rsid w:val="00A579E4"/>
    <w:rsid w:val="00A60BAE"/>
    <w:rsid w:val="00A60CDA"/>
    <w:rsid w:val="00A6227A"/>
    <w:rsid w:val="00A62E89"/>
    <w:rsid w:val="00A62EE6"/>
    <w:rsid w:val="00A633BB"/>
    <w:rsid w:val="00A66EBA"/>
    <w:rsid w:val="00A67682"/>
    <w:rsid w:val="00A67AC2"/>
    <w:rsid w:val="00A7011F"/>
    <w:rsid w:val="00A72134"/>
    <w:rsid w:val="00A74751"/>
    <w:rsid w:val="00A74ADB"/>
    <w:rsid w:val="00A74BE9"/>
    <w:rsid w:val="00A75091"/>
    <w:rsid w:val="00A76E98"/>
    <w:rsid w:val="00A81B52"/>
    <w:rsid w:val="00A84909"/>
    <w:rsid w:val="00A84C7A"/>
    <w:rsid w:val="00A943DC"/>
    <w:rsid w:val="00A951FE"/>
    <w:rsid w:val="00AA242D"/>
    <w:rsid w:val="00AA491E"/>
    <w:rsid w:val="00AA51AB"/>
    <w:rsid w:val="00AA5AD2"/>
    <w:rsid w:val="00AA6F4A"/>
    <w:rsid w:val="00AA705C"/>
    <w:rsid w:val="00AB16DC"/>
    <w:rsid w:val="00AB6051"/>
    <w:rsid w:val="00AC2C0F"/>
    <w:rsid w:val="00AC2C65"/>
    <w:rsid w:val="00AC38A6"/>
    <w:rsid w:val="00AC5FBA"/>
    <w:rsid w:val="00AC70D1"/>
    <w:rsid w:val="00AD1347"/>
    <w:rsid w:val="00AD1995"/>
    <w:rsid w:val="00AD1CA6"/>
    <w:rsid w:val="00AD3226"/>
    <w:rsid w:val="00AD413D"/>
    <w:rsid w:val="00AD4697"/>
    <w:rsid w:val="00AD50CB"/>
    <w:rsid w:val="00AD642A"/>
    <w:rsid w:val="00AE153E"/>
    <w:rsid w:val="00AE365E"/>
    <w:rsid w:val="00AE4330"/>
    <w:rsid w:val="00AE77E8"/>
    <w:rsid w:val="00AE7F13"/>
    <w:rsid w:val="00AE7FC4"/>
    <w:rsid w:val="00AE7FF1"/>
    <w:rsid w:val="00AF30CA"/>
    <w:rsid w:val="00AF5965"/>
    <w:rsid w:val="00AF6A67"/>
    <w:rsid w:val="00AF736C"/>
    <w:rsid w:val="00AF7E4F"/>
    <w:rsid w:val="00B00D14"/>
    <w:rsid w:val="00B00FCB"/>
    <w:rsid w:val="00B01227"/>
    <w:rsid w:val="00B0162B"/>
    <w:rsid w:val="00B02564"/>
    <w:rsid w:val="00B036DF"/>
    <w:rsid w:val="00B03FB9"/>
    <w:rsid w:val="00B04B8E"/>
    <w:rsid w:val="00B057AB"/>
    <w:rsid w:val="00B06338"/>
    <w:rsid w:val="00B14E54"/>
    <w:rsid w:val="00B156B1"/>
    <w:rsid w:val="00B15A2E"/>
    <w:rsid w:val="00B20D47"/>
    <w:rsid w:val="00B2154D"/>
    <w:rsid w:val="00B215F7"/>
    <w:rsid w:val="00B21646"/>
    <w:rsid w:val="00B244F9"/>
    <w:rsid w:val="00B2659E"/>
    <w:rsid w:val="00B27C86"/>
    <w:rsid w:val="00B30EAB"/>
    <w:rsid w:val="00B31F9B"/>
    <w:rsid w:val="00B36CB9"/>
    <w:rsid w:val="00B373C9"/>
    <w:rsid w:val="00B418EC"/>
    <w:rsid w:val="00B424F5"/>
    <w:rsid w:val="00B43E70"/>
    <w:rsid w:val="00B454F6"/>
    <w:rsid w:val="00B45927"/>
    <w:rsid w:val="00B45AE6"/>
    <w:rsid w:val="00B46C5C"/>
    <w:rsid w:val="00B46D02"/>
    <w:rsid w:val="00B47AEE"/>
    <w:rsid w:val="00B47D73"/>
    <w:rsid w:val="00B50647"/>
    <w:rsid w:val="00B5257C"/>
    <w:rsid w:val="00B53130"/>
    <w:rsid w:val="00B55458"/>
    <w:rsid w:val="00B629C7"/>
    <w:rsid w:val="00B63504"/>
    <w:rsid w:val="00B6414E"/>
    <w:rsid w:val="00B6589C"/>
    <w:rsid w:val="00B65964"/>
    <w:rsid w:val="00B65BD8"/>
    <w:rsid w:val="00B67107"/>
    <w:rsid w:val="00B71116"/>
    <w:rsid w:val="00B7244C"/>
    <w:rsid w:val="00B73D10"/>
    <w:rsid w:val="00B744CF"/>
    <w:rsid w:val="00B76AA3"/>
    <w:rsid w:val="00B76FCF"/>
    <w:rsid w:val="00B77061"/>
    <w:rsid w:val="00B80315"/>
    <w:rsid w:val="00B81E2B"/>
    <w:rsid w:val="00B82745"/>
    <w:rsid w:val="00B833E2"/>
    <w:rsid w:val="00B84462"/>
    <w:rsid w:val="00B85784"/>
    <w:rsid w:val="00B85BE5"/>
    <w:rsid w:val="00B87989"/>
    <w:rsid w:val="00B87E27"/>
    <w:rsid w:val="00B90555"/>
    <w:rsid w:val="00B91B3E"/>
    <w:rsid w:val="00B92DE2"/>
    <w:rsid w:val="00B92F5B"/>
    <w:rsid w:val="00B94DB7"/>
    <w:rsid w:val="00B95766"/>
    <w:rsid w:val="00B95AFE"/>
    <w:rsid w:val="00B96569"/>
    <w:rsid w:val="00B97AC7"/>
    <w:rsid w:val="00BA2AD2"/>
    <w:rsid w:val="00BA465D"/>
    <w:rsid w:val="00BA4D99"/>
    <w:rsid w:val="00BA7EE1"/>
    <w:rsid w:val="00BB0B3D"/>
    <w:rsid w:val="00BB1588"/>
    <w:rsid w:val="00BB3109"/>
    <w:rsid w:val="00BC066E"/>
    <w:rsid w:val="00BC2D5B"/>
    <w:rsid w:val="00BC5074"/>
    <w:rsid w:val="00BC68D8"/>
    <w:rsid w:val="00BD11CA"/>
    <w:rsid w:val="00BD22AA"/>
    <w:rsid w:val="00BD26D1"/>
    <w:rsid w:val="00BD763F"/>
    <w:rsid w:val="00BE005F"/>
    <w:rsid w:val="00BE17F0"/>
    <w:rsid w:val="00BE194D"/>
    <w:rsid w:val="00BE2D12"/>
    <w:rsid w:val="00BE2D5F"/>
    <w:rsid w:val="00BE3B95"/>
    <w:rsid w:val="00BE470B"/>
    <w:rsid w:val="00BE5619"/>
    <w:rsid w:val="00BE56D9"/>
    <w:rsid w:val="00BE6AD4"/>
    <w:rsid w:val="00BE7BDC"/>
    <w:rsid w:val="00BF2DD6"/>
    <w:rsid w:val="00BF7C9E"/>
    <w:rsid w:val="00C00325"/>
    <w:rsid w:val="00C00C52"/>
    <w:rsid w:val="00C00C93"/>
    <w:rsid w:val="00C0183A"/>
    <w:rsid w:val="00C01876"/>
    <w:rsid w:val="00C03FBE"/>
    <w:rsid w:val="00C043DB"/>
    <w:rsid w:val="00C055E1"/>
    <w:rsid w:val="00C06D1F"/>
    <w:rsid w:val="00C07978"/>
    <w:rsid w:val="00C11128"/>
    <w:rsid w:val="00C12ACC"/>
    <w:rsid w:val="00C14CD2"/>
    <w:rsid w:val="00C14EDF"/>
    <w:rsid w:val="00C153DC"/>
    <w:rsid w:val="00C16C93"/>
    <w:rsid w:val="00C2258F"/>
    <w:rsid w:val="00C24F58"/>
    <w:rsid w:val="00C26761"/>
    <w:rsid w:val="00C27881"/>
    <w:rsid w:val="00C3264F"/>
    <w:rsid w:val="00C32E21"/>
    <w:rsid w:val="00C34B22"/>
    <w:rsid w:val="00C35074"/>
    <w:rsid w:val="00C352CE"/>
    <w:rsid w:val="00C35C1A"/>
    <w:rsid w:val="00C40290"/>
    <w:rsid w:val="00C4286C"/>
    <w:rsid w:val="00C42F40"/>
    <w:rsid w:val="00C47250"/>
    <w:rsid w:val="00C47781"/>
    <w:rsid w:val="00C55584"/>
    <w:rsid w:val="00C5574E"/>
    <w:rsid w:val="00C60544"/>
    <w:rsid w:val="00C60CAE"/>
    <w:rsid w:val="00C60D4C"/>
    <w:rsid w:val="00C63D99"/>
    <w:rsid w:val="00C644F4"/>
    <w:rsid w:val="00C65F17"/>
    <w:rsid w:val="00C65F5C"/>
    <w:rsid w:val="00C6686B"/>
    <w:rsid w:val="00C66FBD"/>
    <w:rsid w:val="00C7068C"/>
    <w:rsid w:val="00C711F6"/>
    <w:rsid w:val="00C72455"/>
    <w:rsid w:val="00C72A58"/>
    <w:rsid w:val="00C73A82"/>
    <w:rsid w:val="00C73CDF"/>
    <w:rsid w:val="00C73F6D"/>
    <w:rsid w:val="00C74A22"/>
    <w:rsid w:val="00C75B1C"/>
    <w:rsid w:val="00C76398"/>
    <w:rsid w:val="00C76B18"/>
    <w:rsid w:val="00C80F39"/>
    <w:rsid w:val="00C84714"/>
    <w:rsid w:val="00C84FB7"/>
    <w:rsid w:val="00C862B8"/>
    <w:rsid w:val="00C90781"/>
    <w:rsid w:val="00C91B6C"/>
    <w:rsid w:val="00C94B65"/>
    <w:rsid w:val="00CA067A"/>
    <w:rsid w:val="00CA0F68"/>
    <w:rsid w:val="00CA3213"/>
    <w:rsid w:val="00CA33AF"/>
    <w:rsid w:val="00CA4C8B"/>
    <w:rsid w:val="00CA5F4E"/>
    <w:rsid w:val="00CB2FC9"/>
    <w:rsid w:val="00CB6E53"/>
    <w:rsid w:val="00CB76C1"/>
    <w:rsid w:val="00CC1687"/>
    <w:rsid w:val="00CC2684"/>
    <w:rsid w:val="00CC2718"/>
    <w:rsid w:val="00CC3EAA"/>
    <w:rsid w:val="00CC45B8"/>
    <w:rsid w:val="00CC53DB"/>
    <w:rsid w:val="00CC5D64"/>
    <w:rsid w:val="00CC6016"/>
    <w:rsid w:val="00CC65DF"/>
    <w:rsid w:val="00CC6FE1"/>
    <w:rsid w:val="00CD28A2"/>
    <w:rsid w:val="00CD3182"/>
    <w:rsid w:val="00CD4BEA"/>
    <w:rsid w:val="00CD517A"/>
    <w:rsid w:val="00CD7793"/>
    <w:rsid w:val="00CD7EB9"/>
    <w:rsid w:val="00CE24C3"/>
    <w:rsid w:val="00CE2C26"/>
    <w:rsid w:val="00CE33AB"/>
    <w:rsid w:val="00CE52A9"/>
    <w:rsid w:val="00CE6211"/>
    <w:rsid w:val="00CE69B5"/>
    <w:rsid w:val="00CE73BD"/>
    <w:rsid w:val="00CF052A"/>
    <w:rsid w:val="00CF058A"/>
    <w:rsid w:val="00CF72F4"/>
    <w:rsid w:val="00CF74F4"/>
    <w:rsid w:val="00D00430"/>
    <w:rsid w:val="00D00BCF"/>
    <w:rsid w:val="00D02FBC"/>
    <w:rsid w:val="00D03C31"/>
    <w:rsid w:val="00D124A5"/>
    <w:rsid w:val="00D1286C"/>
    <w:rsid w:val="00D14BF1"/>
    <w:rsid w:val="00D22143"/>
    <w:rsid w:val="00D22368"/>
    <w:rsid w:val="00D22C4F"/>
    <w:rsid w:val="00D25D49"/>
    <w:rsid w:val="00D261AE"/>
    <w:rsid w:val="00D26DA4"/>
    <w:rsid w:val="00D32CA4"/>
    <w:rsid w:val="00D36A2A"/>
    <w:rsid w:val="00D36D62"/>
    <w:rsid w:val="00D3776A"/>
    <w:rsid w:val="00D43A21"/>
    <w:rsid w:val="00D44E4F"/>
    <w:rsid w:val="00D45EDF"/>
    <w:rsid w:val="00D53166"/>
    <w:rsid w:val="00D53362"/>
    <w:rsid w:val="00D55DC7"/>
    <w:rsid w:val="00D56199"/>
    <w:rsid w:val="00D56FF8"/>
    <w:rsid w:val="00D57C78"/>
    <w:rsid w:val="00D60001"/>
    <w:rsid w:val="00D62010"/>
    <w:rsid w:val="00D62FFD"/>
    <w:rsid w:val="00D64C4C"/>
    <w:rsid w:val="00D7137C"/>
    <w:rsid w:val="00D7497B"/>
    <w:rsid w:val="00D753F9"/>
    <w:rsid w:val="00D757F7"/>
    <w:rsid w:val="00D764B2"/>
    <w:rsid w:val="00D765B8"/>
    <w:rsid w:val="00D81146"/>
    <w:rsid w:val="00D82FD3"/>
    <w:rsid w:val="00D83509"/>
    <w:rsid w:val="00D843B3"/>
    <w:rsid w:val="00D862BE"/>
    <w:rsid w:val="00D869BA"/>
    <w:rsid w:val="00D873EC"/>
    <w:rsid w:val="00D87AC5"/>
    <w:rsid w:val="00D915FB"/>
    <w:rsid w:val="00D91FC7"/>
    <w:rsid w:val="00D92466"/>
    <w:rsid w:val="00D930F6"/>
    <w:rsid w:val="00D93D54"/>
    <w:rsid w:val="00D9524E"/>
    <w:rsid w:val="00D97F72"/>
    <w:rsid w:val="00DA0048"/>
    <w:rsid w:val="00DA146B"/>
    <w:rsid w:val="00DA1AD6"/>
    <w:rsid w:val="00DA2AA8"/>
    <w:rsid w:val="00DA2B3D"/>
    <w:rsid w:val="00DA7477"/>
    <w:rsid w:val="00DA79CC"/>
    <w:rsid w:val="00DB0CFE"/>
    <w:rsid w:val="00DB0F43"/>
    <w:rsid w:val="00DB1950"/>
    <w:rsid w:val="00DB199D"/>
    <w:rsid w:val="00DB3EC3"/>
    <w:rsid w:val="00DB54AB"/>
    <w:rsid w:val="00DB5BD5"/>
    <w:rsid w:val="00DB5ED4"/>
    <w:rsid w:val="00DB7432"/>
    <w:rsid w:val="00DB7C13"/>
    <w:rsid w:val="00DC1044"/>
    <w:rsid w:val="00DC150C"/>
    <w:rsid w:val="00DC2A39"/>
    <w:rsid w:val="00DC3F35"/>
    <w:rsid w:val="00DC45A0"/>
    <w:rsid w:val="00DC6BE8"/>
    <w:rsid w:val="00DC7289"/>
    <w:rsid w:val="00DD1230"/>
    <w:rsid w:val="00DD202D"/>
    <w:rsid w:val="00DD25D3"/>
    <w:rsid w:val="00DD31E4"/>
    <w:rsid w:val="00DD5887"/>
    <w:rsid w:val="00DD68ED"/>
    <w:rsid w:val="00DD69FB"/>
    <w:rsid w:val="00DD6D75"/>
    <w:rsid w:val="00DE078E"/>
    <w:rsid w:val="00DE0C10"/>
    <w:rsid w:val="00DE0E98"/>
    <w:rsid w:val="00DE199A"/>
    <w:rsid w:val="00DE2016"/>
    <w:rsid w:val="00DE39C1"/>
    <w:rsid w:val="00DE3EF6"/>
    <w:rsid w:val="00DE5612"/>
    <w:rsid w:val="00DE7BE2"/>
    <w:rsid w:val="00DF0744"/>
    <w:rsid w:val="00DF110F"/>
    <w:rsid w:val="00DF2006"/>
    <w:rsid w:val="00DF4761"/>
    <w:rsid w:val="00DF4E74"/>
    <w:rsid w:val="00DF5C76"/>
    <w:rsid w:val="00DF66D5"/>
    <w:rsid w:val="00DF78AF"/>
    <w:rsid w:val="00E03C6A"/>
    <w:rsid w:val="00E067E2"/>
    <w:rsid w:val="00E0740E"/>
    <w:rsid w:val="00E07742"/>
    <w:rsid w:val="00E07EEE"/>
    <w:rsid w:val="00E10587"/>
    <w:rsid w:val="00E11608"/>
    <w:rsid w:val="00E12240"/>
    <w:rsid w:val="00E13B62"/>
    <w:rsid w:val="00E1416E"/>
    <w:rsid w:val="00E176FD"/>
    <w:rsid w:val="00E17E42"/>
    <w:rsid w:val="00E208EE"/>
    <w:rsid w:val="00E20FB2"/>
    <w:rsid w:val="00E2150F"/>
    <w:rsid w:val="00E22398"/>
    <w:rsid w:val="00E3139C"/>
    <w:rsid w:val="00E324BE"/>
    <w:rsid w:val="00E3253B"/>
    <w:rsid w:val="00E33C37"/>
    <w:rsid w:val="00E3427B"/>
    <w:rsid w:val="00E35F00"/>
    <w:rsid w:val="00E36BC8"/>
    <w:rsid w:val="00E37B6C"/>
    <w:rsid w:val="00E37FF9"/>
    <w:rsid w:val="00E41C28"/>
    <w:rsid w:val="00E42BA2"/>
    <w:rsid w:val="00E45947"/>
    <w:rsid w:val="00E47836"/>
    <w:rsid w:val="00E50A7E"/>
    <w:rsid w:val="00E53040"/>
    <w:rsid w:val="00E53135"/>
    <w:rsid w:val="00E531FF"/>
    <w:rsid w:val="00E56F4D"/>
    <w:rsid w:val="00E60136"/>
    <w:rsid w:val="00E604C6"/>
    <w:rsid w:val="00E63A1F"/>
    <w:rsid w:val="00E650FC"/>
    <w:rsid w:val="00E65158"/>
    <w:rsid w:val="00E66A29"/>
    <w:rsid w:val="00E67020"/>
    <w:rsid w:val="00E67CE7"/>
    <w:rsid w:val="00E702B7"/>
    <w:rsid w:val="00E70CE8"/>
    <w:rsid w:val="00E71124"/>
    <w:rsid w:val="00E73FCE"/>
    <w:rsid w:val="00E74945"/>
    <w:rsid w:val="00E756CD"/>
    <w:rsid w:val="00E75F42"/>
    <w:rsid w:val="00E7794B"/>
    <w:rsid w:val="00E80CD5"/>
    <w:rsid w:val="00E81A76"/>
    <w:rsid w:val="00E825ED"/>
    <w:rsid w:val="00E84C05"/>
    <w:rsid w:val="00E85EF4"/>
    <w:rsid w:val="00E866F9"/>
    <w:rsid w:val="00E867A6"/>
    <w:rsid w:val="00E870EE"/>
    <w:rsid w:val="00E90CCC"/>
    <w:rsid w:val="00E928C1"/>
    <w:rsid w:val="00E93470"/>
    <w:rsid w:val="00E946F0"/>
    <w:rsid w:val="00EA4991"/>
    <w:rsid w:val="00EA5701"/>
    <w:rsid w:val="00EA5AA4"/>
    <w:rsid w:val="00EA5AD7"/>
    <w:rsid w:val="00EB19AC"/>
    <w:rsid w:val="00EB4186"/>
    <w:rsid w:val="00EB7BEE"/>
    <w:rsid w:val="00EC19CA"/>
    <w:rsid w:val="00EC4DC6"/>
    <w:rsid w:val="00EC531C"/>
    <w:rsid w:val="00EC5787"/>
    <w:rsid w:val="00EC5922"/>
    <w:rsid w:val="00EC6A27"/>
    <w:rsid w:val="00EC76D3"/>
    <w:rsid w:val="00EC7928"/>
    <w:rsid w:val="00EC7E8D"/>
    <w:rsid w:val="00ED0516"/>
    <w:rsid w:val="00ED3414"/>
    <w:rsid w:val="00ED3B64"/>
    <w:rsid w:val="00ED437F"/>
    <w:rsid w:val="00ED49C4"/>
    <w:rsid w:val="00ED579A"/>
    <w:rsid w:val="00ED5ADA"/>
    <w:rsid w:val="00ED6313"/>
    <w:rsid w:val="00ED6453"/>
    <w:rsid w:val="00ED782C"/>
    <w:rsid w:val="00EE2BD1"/>
    <w:rsid w:val="00EE2EB6"/>
    <w:rsid w:val="00EE5447"/>
    <w:rsid w:val="00EE69AC"/>
    <w:rsid w:val="00EE6D58"/>
    <w:rsid w:val="00EE7F7D"/>
    <w:rsid w:val="00EF06FF"/>
    <w:rsid w:val="00EF0789"/>
    <w:rsid w:val="00EF3681"/>
    <w:rsid w:val="00EF4F1E"/>
    <w:rsid w:val="00EF5CDA"/>
    <w:rsid w:val="00EF5F36"/>
    <w:rsid w:val="00EF65DC"/>
    <w:rsid w:val="00F030D3"/>
    <w:rsid w:val="00F03DE2"/>
    <w:rsid w:val="00F0412B"/>
    <w:rsid w:val="00F04AC7"/>
    <w:rsid w:val="00F0676E"/>
    <w:rsid w:val="00F0705A"/>
    <w:rsid w:val="00F07103"/>
    <w:rsid w:val="00F077D3"/>
    <w:rsid w:val="00F07D3F"/>
    <w:rsid w:val="00F07D59"/>
    <w:rsid w:val="00F1015F"/>
    <w:rsid w:val="00F10889"/>
    <w:rsid w:val="00F10AB3"/>
    <w:rsid w:val="00F13C81"/>
    <w:rsid w:val="00F16094"/>
    <w:rsid w:val="00F211FF"/>
    <w:rsid w:val="00F225FB"/>
    <w:rsid w:val="00F230F5"/>
    <w:rsid w:val="00F26E13"/>
    <w:rsid w:val="00F3080A"/>
    <w:rsid w:val="00F30C44"/>
    <w:rsid w:val="00F3380C"/>
    <w:rsid w:val="00F365C6"/>
    <w:rsid w:val="00F406B4"/>
    <w:rsid w:val="00F40E9A"/>
    <w:rsid w:val="00F411B4"/>
    <w:rsid w:val="00F41A82"/>
    <w:rsid w:val="00F512F7"/>
    <w:rsid w:val="00F51D1E"/>
    <w:rsid w:val="00F52023"/>
    <w:rsid w:val="00F52559"/>
    <w:rsid w:val="00F53442"/>
    <w:rsid w:val="00F569C1"/>
    <w:rsid w:val="00F56FD8"/>
    <w:rsid w:val="00F61D49"/>
    <w:rsid w:val="00F62818"/>
    <w:rsid w:val="00F62BB3"/>
    <w:rsid w:val="00F63004"/>
    <w:rsid w:val="00F6618E"/>
    <w:rsid w:val="00F66933"/>
    <w:rsid w:val="00F70395"/>
    <w:rsid w:val="00F70E94"/>
    <w:rsid w:val="00F72AF3"/>
    <w:rsid w:val="00F7331B"/>
    <w:rsid w:val="00F73BCA"/>
    <w:rsid w:val="00F74366"/>
    <w:rsid w:val="00F74985"/>
    <w:rsid w:val="00F749A6"/>
    <w:rsid w:val="00F75B1D"/>
    <w:rsid w:val="00F76C44"/>
    <w:rsid w:val="00F76D0B"/>
    <w:rsid w:val="00F774E4"/>
    <w:rsid w:val="00F7779B"/>
    <w:rsid w:val="00F82440"/>
    <w:rsid w:val="00F82466"/>
    <w:rsid w:val="00F83904"/>
    <w:rsid w:val="00F83A26"/>
    <w:rsid w:val="00F84A14"/>
    <w:rsid w:val="00F85CB4"/>
    <w:rsid w:val="00F85D1B"/>
    <w:rsid w:val="00F87244"/>
    <w:rsid w:val="00F90173"/>
    <w:rsid w:val="00F92150"/>
    <w:rsid w:val="00F931D2"/>
    <w:rsid w:val="00F95AB6"/>
    <w:rsid w:val="00F96AA4"/>
    <w:rsid w:val="00FA07FC"/>
    <w:rsid w:val="00FA2EB5"/>
    <w:rsid w:val="00FA541B"/>
    <w:rsid w:val="00FA67AA"/>
    <w:rsid w:val="00FA6EE0"/>
    <w:rsid w:val="00FB11CA"/>
    <w:rsid w:val="00FB1464"/>
    <w:rsid w:val="00FB2D0F"/>
    <w:rsid w:val="00FB5909"/>
    <w:rsid w:val="00FC0783"/>
    <w:rsid w:val="00FC0EF8"/>
    <w:rsid w:val="00FC5386"/>
    <w:rsid w:val="00FC5898"/>
    <w:rsid w:val="00FD155D"/>
    <w:rsid w:val="00FD325A"/>
    <w:rsid w:val="00FD334C"/>
    <w:rsid w:val="00FD3473"/>
    <w:rsid w:val="00FD38FF"/>
    <w:rsid w:val="00FD4327"/>
    <w:rsid w:val="00FD5D28"/>
    <w:rsid w:val="00FE095C"/>
    <w:rsid w:val="00FE386B"/>
    <w:rsid w:val="00FE6100"/>
    <w:rsid w:val="00FE66B2"/>
    <w:rsid w:val="00FE715F"/>
    <w:rsid w:val="00FF27A5"/>
    <w:rsid w:val="00FF3B8F"/>
    <w:rsid w:val="00FF615F"/>
    <w:rsid w:val="00FF79E9"/>
    <w:rsid w:val="00FF7EBE"/>
    <w:rsid w:val="00FF7F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rsid w:val="009210E1"/>
    <w:pPr>
      <w:tabs>
        <w:tab w:val="center" w:pos="4677"/>
        <w:tab w:val="right" w:pos="9355"/>
      </w:tabs>
    </w:pPr>
  </w:style>
  <w:style w:type="paragraph" w:customStyle="1" w:styleId="a8">
    <w:name w:val="Знак Знак Знак Знак Знак Знак Знак Знак Знак Знак"/>
    <w:basedOn w:val="a"/>
    <w:rsid w:val="003A3171"/>
    <w:rPr>
      <w:rFonts w:ascii="Verdana" w:hAnsi="Verdana" w:cs="Verdana"/>
      <w:lang w:val="en-US" w:eastAsia="en-US"/>
    </w:rPr>
  </w:style>
  <w:style w:type="character" w:customStyle="1" w:styleId="EmailStyle22">
    <w:name w:val="EmailStyle22"/>
    <w:semiHidden/>
    <w:rsid w:val="00495B12"/>
    <w:rPr>
      <w:rFonts w:ascii="Arial" w:hAnsi="Arial" w:cs="Arial"/>
      <w:color w:val="auto"/>
      <w:sz w:val="20"/>
      <w:szCs w:val="20"/>
    </w:rPr>
  </w:style>
  <w:style w:type="character" w:customStyle="1" w:styleId="a4">
    <w:name w:val="Основний текст Знак"/>
    <w:link w:val="a3"/>
    <w:rsid w:val="00FC0783"/>
    <w:rPr>
      <w:sz w:val="24"/>
      <w:lang w:val="uk-UA"/>
    </w:rPr>
  </w:style>
  <w:style w:type="paragraph" w:styleId="a9">
    <w:name w:val="Balloon Text"/>
    <w:basedOn w:val="a"/>
    <w:link w:val="aa"/>
    <w:rsid w:val="00684E37"/>
    <w:rPr>
      <w:rFonts w:ascii="Tahoma" w:hAnsi="Tahoma" w:cs="Tahoma"/>
      <w:sz w:val="16"/>
      <w:szCs w:val="16"/>
    </w:rPr>
  </w:style>
  <w:style w:type="character" w:customStyle="1" w:styleId="aa">
    <w:name w:val="Текст у виносці Знак"/>
    <w:link w:val="a9"/>
    <w:rsid w:val="00684E37"/>
    <w:rPr>
      <w:rFonts w:ascii="Tahoma" w:hAnsi="Tahoma" w:cs="Tahoma"/>
      <w:sz w:val="16"/>
      <w:szCs w:val="16"/>
      <w:lang w:val="uk-UA"/>
    </w:rPr>
  </w:style>
  <w:style w:type="character" w:customStyle="1" w:styleId="20">
    <w:name w:val="Основний текст з відступом 2 Знак"/>
    <w:link w:val="2"/>
    <w:rsid w:val="000E5371"/>
    <w:rPr>
      <w:sz w:val="28"/>
      <w:lang w:val="uk-UA"/>
    </w:rPr>
  </w:style>
  <w:style w:type="paragraph" w:customStyle="1" w:styleId="1">
    <w:name w:val="Абзац списку1"/>
    <w:basedOn w:val="a"/>
    <w:uiPriority w:val="34"/>
    <w:qFormat/>
    <w:rsid w:val="00CD7EB9"/>
    <w:pPr>
      <w:ind w:left="708"/>
    </w:pPr>
  </w:style>
  <w:style w:type="character" w:customStyle="1" w:styleId="30">
    <w:name w:val="Основний текст 3 Знак"/>
    <w:link w:val="3"/>
    <w:rsid w:val="00CD7EB9"/>
    <w:rPr>
      <w:sz w:val="28"/>
      <w:lang w:val="uk-UA"/>
    </w:rPr>
  </w:style>
  <w:style w:type="paragraph" w:styleId="ab">
    <w:name w:val="endnote text"/>
    <w:basedOn w:val="a"/>
    <w:link w:val="ac"/>
    <w:rsid w:val="008174C8"/>
  </w:style>
  <w:style w:type="character" w:customStyle="1" w:styleId="ac">
    <w:name w:val="Текст кінцевої виноски Знак"/>
    <w:link w:val="ab"/>
    <w:rsid w:val="008174C8"/>
    <w:rPr>
      <w:lang w:val="uk-UA"/>
    </w:rPr>
  </w:style>
  <w:style w:type="character" w:styleId="ad">
    <w:name w:val="endnote reference"/>
    <w:rsid w:val="008174C8"/>
    <w:rPr>
      <w:vertAlign w:val="superscript"/>
    </w:rPr>
  </w:style>
  <w:style w:type="paragraph" w:styleId="ae">
    <w:name w:val="footnote text"/>
    <w:basedOn w:val="a"/>
    <w:link w:val="af"/>
    <w:rsid w:val="008174C8"/>
  </w:style>
  <w:style w:type="character" w:customStyle="1" w:styleId="af">
    <w:name w:val="Текст виноски Знак"/>
    <w:link w:val="ae"/>
    <w:rsid w:val="008174C8"/>
    <w:rPr>
      <w:lang w:val="uk-UA"/>
    </w:rPr>
  </w:style>
  <w:style w:type="character" w:styleId="af0">
    <w:name w:val="footnote reference"/>
    <w:rsid w:val="008174C8"/>
    <w:rPr>
      <w:vertAlign w:val="superscript"/>
    </w:rPr>
  </w:style>
  <w:style w:type="paragraph" w:customStyle="1" w:styleId="10">
    <w:name w:val="Абзац списка1"/>
    <w:basedOn w:val="a"/>
    <w:rsid w:val="00437ED2"/>
    <w:pPr>
      <w:ind w:left="720"/>
      <w:contextualSpacing/>
    </w:pPr>
    <w:rPr>
      <w:rFonts w:eastAsia="Calibri"/>
    </w:rPr>
  </w:style>
  <w:style w:type="paragraph" w:styleId="af1">
    <w:name w:val="Body Text Indent"/>
    <w:basedOn w:val="a"/>
    <w:rsid w:val="003F2911"/>
    <w:pPr>
      <w:spacing w:after="120"/>
      <w:ind w:left="283"/>
    </w:pPr>
    <w:rPr>
      <w:sz w:val="24"/>
      <w:szCs w:val="24"/>
    </w:rPr>
  </w:style>
  <w:style w:type="paragraph" w:styleId="31">
    <w:name w:val="Body Text Indent 3"/>
    <w:basedOn w:val="a"/>
    <w:rsid w:val="003F2911"/>
    <w:pPr>
      <w:spacing w:after="120"/>
      <w:ind w:left="283"/>
    </w:pPr>
    <w:rPr>
      <w:sz w:val="16"/>
      <w:szCs w:val="16"/>
      <w:lang w:val="ru-RU"/>
    </w:rPr>
  </w:style>
  <w:style w:type="character" w:customStyle="1" w:styleId="fontstyle20">
    <w:name w:val="fontstyle20"/>
    <w:rsid w:val="00FD3473"/>
    <w:rPr>
      <w:rFonts w:ascii="Times New Roman" w:hAnsi="Times New Roman" w:cs="Times New Roman" w:hint="default"/>
    </w:rPr>
  </w:style>
  <w:style w:type="paragraph" w:customStyle="1" w:styleId="rvps6">
    <w:name w:val="rvps6"/>
    <w:basedOn w:val="a"/>
    <w:rsid w:val="008B42D4"/>
    <w:pPr>
      <w:spacing w:before="100" w:beforeAutospacing="1" w:after="100" w:afterAutospacing="1"/>
    </w:pPr>
    <w:rPr>
      <w:color w:val="000000"/>
      <w:sz w:val="24"/>
      <w:szCs w:val="24"/>
      <w:lang w:eastAsia="uk-UA"/>
    </w:rPr>
  </w:style>
  <w:style w:type="paragraph" w:styleId="af2">
    <w:name w:val="List Paragraph"/>
    <w:basedOn w:val="a"/>
    <w:uiPriority w:val="34"/>
    <w:qFormat/>
    <w:rsid w:val="00B063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rsid w:val="009210E1"/>
    <w:pPr>
      <w:tabs>
        <w:tab w:val="center" w:pos="4677"/>
        <w:tab w:val="right" w:pos="9355"/>
      </w:tabs>
    </w:pPr>
  </w:style>
  <w:style w:type="paragraph" w:customStyle="1" w:styleId="a8">
    <w:name w:val="Знак Знак Знак Знак Знак Знак Знак Знак Знак Знак"/>
    <w:basedOn w:val="a"/>
    <w:rsid w:val="003A3171"/>
    <w:rPr>
      <w:rFonts w:ascii="Verdana" w:hAnsi="Verdana" w:cs="Verdana"/>
      <w:lang w:val="en-US" w:eastAsia="en-US"/>
    </w:rPr>
  </w:style>
  <w:style w:type="character" w:customStyle="1" w:styleId="EmailStyle22">
    <w:name w:val="EmailStyle22"/>
    <w:semiHidden/>
    <w:rsid w:val="00495B12"/>
    <w:rPr>
      <w:rFonts w:ascii="Arial" w:hAnsi="Arial" w:cs="Arial"/>
      <w:color w:val="auto"/>
      <w:sz w:val="20"/>
      <w:szCs w:val="20"/>
    </w:rPr>
  </w:style>
  <w:style w:type="character" w:customStyle="1" w:styleId="a4">
    <w:name w:val="Основний текст Знак"/>
    <w:link w:val="a3"/>
    <w:rsid w:val="00FC0783"/>
    <w:rPr>
      <w:sz w:val="24"/>
      <w:lang w:val="uk-UA"/>
    </w:rPr>
  </w:style>
  <w:style w:type="paragraph" w:styleId="a9">
    <w:name w:val="Balloon Text"/>
    <w:basedOn w:val="a"/>
    <w:link w:val="aa"/>
    <w:rsid w:val="00684E37"/>
    <w:rPr>
      <w:rFonts w:ascii="Tahoma" w:hAnsi="Tahoma" w:cs="Tahoma"/>
      <w:sz w:val="16"/>
      <w:szCs w:val="16"/>
    </w:rPr>
  </w:style>
  <w:style w:type="character" w:customStyle="1" w:styleId="aa">
    <w:name w:val="Текст у виносці Знак"/>
    <w:link w:val="a9"/>
    <w:rsid w:val="00684E37"/>
    <w:rPr>
      <w:rFonts w:ascii="Tahoma" w:hAnsi="Tahoma" w:cs="Tahoma"/>
      <w:sz w:val="16"/>
      <w:szCs w:val="16"/>
      <w:lang w:val="uk-UA"/>
    </w:rPr>
  </w:style>
  <w:style w:type="character" w:customStyle="1" w:styleId="20">
    <w:name w:val="Основний текст з відступом 2 Знак"/>
    <w:link w:val="2"/>
    <w:rsid w:val="000E5371"/>
    <w:rPr>
      <w:sz w:val="28"/>
      <w:lang w:val="uk-UA"/>
    </w:rPr>
  </w:style>
  <w:style w:type="paragraph" w:customStyle="1" w:styleId="1">
    <w:name w:val="Абзац списку1"/>
    <w:basedOn w:val="a"/>
    <w:uiPriority w:val="34"/>
    <w:qFormat/>
    <w:rsid w:val="00CD7EB9"/>
    <w:pPr>
      <w:ind w:left="708"/>
    </w:pPr>
  </w:style>
  <w:style w:type="character" w:customStyle="1" w:styleId="30">
    <w:name w:val="Основний текст 3 Знак"/>
    <w:link w:val="3"/>
    <w:rsid w:val="00CD7EB9"/>
    <w:rPr>
      <w:sz w:val="28"/>
      <w:lang w:val="uk-UA"/>
    </w:rPr>
  </w:style>
  <w:style w:type="paragraph" w:styleId="ab">
    <w:name w:val="endnote text"/>
    <w:basedOn w:val="a"/>
    <w:link w:val="ac"/>
    <w:rsid w:val="008174C8"/>
  </w:style>
  <w:style w:type="character" w:customStyle="1" w:styleId="ac">
    <w:name w:val="Текст кінцевої виноски Знак"/>
    <w:link w:val="ab"/>
    <w:rsid w:val="008174C8"/>
    <w:rPr>
      <w:lang w:val="uk-UA"/>
    </w:rPr>
  </w:style>
  <w:style w:type="character" w:styleId="ad">
    <w:name w:val="endnote reference"/>
    <w:rsid w:val="008174C8"/>
    <w:rPr>
      <w:vertAlign w:val="superscript"/>
    </w:rPr>
  </w:style>
  <w:style w:type="paragraph" w:styleId="ae">
    <w:name w:val="footnote text"/>
    <w:basedOn w:val="a"/>
    <w:link w:val="af"/>
    <w:rsid w:val="008174C8"/>
  </w:style>
  <w:style w:type="character" w:customStyle="1" w:styleId="af">
    <w:name w:val="Текст виноски Знак"/>
    <w:link w:val="ae"/>
    <w:rsid w:val="008174C8"/>
    <w:rPr>
      <w:lang w:val="uk-UA"/>
    </w:rPr>
  </w:style>
  <w:style w:type="character" w:styleId="af0">
    <w:name w:val="footnote reference"/>
    <w:rsid w:val="008174C8"/>
    <w:rPr>
      <w:vertAlign w:val="superscript"/>
    </w:rPr>
  </w:style>
  <w:style w:type="paragraph" w:customStyle="1" w:styleId="10">
    <w:name w:val="Абзац списка1"/>
    <w:basedOn w:val="a"/>
    <w:rsid w:val="00437ED2"/>
    <w:pPr>
      <w:ind w:left="720"/>
      <w:contextualSpacing/>
    </w:pPr>
    <w:rPr>
      <w:rFonts w:eastAsia="Calibri"/>
    </w:rPr>
  </w:style>
  <w:style w:type="paragraph" w:styleId="af1">
    <w:name w:val="Body Text Indent"/>
    <w:basedOn w:val="a"/>
    <w:rsid w:val="003F2911"/>
    <w:pPr>
      <w:spacing w:after="120"/>
      <w:ind w:left="283"/>
    </w:pPr>
    <w:rPr>
      <w:sz w:val="24"/>
      <w:szCs w:val="24"/>
    </w:rPr>
  </w:style>
  <w:style w:type="paragraph" w:styleId="31">
    <w:name w:val="Body Text Indent 3"/>
    <w:basedOn w:val="a"/>
    <w:rsid w:val="003F2911"/>
    <w:pPr>
      <w:spacing w:after="120"/>
      <w:ind w:left="283"/>
    </w:pPr>
    <w:rPr>
      <w:sz w:val="16"/>
      <w:szCs w:val="16"/>
      <w:lang w:val="ru-RU"/>
    </w:rPr>
  </w:style>
  <w:style w:type="character" w:customStyle="1" w:styleId="fontstyle20">
    <w:name w:val="fontstyle20"/>
    <w:rsid w:val="00FD3473"/>
    <w:rPr>
      <w:rFonts w:ascii="Times New Roman" w:hAnsi="Times New Roman" w:cs="Times New Roman" w:hint="default"/>
    </w:rPr>
  </w:style>
  <w:style w:type="paragraph" w:customStyle="1" w:styleId="rvps6">
    <w:name w:val="rvps6"/>
    <w:basedOn w:val="a"/>
    <w:rsid w:val="008B42D4"/>
    <w:pPr>
      <w:spacing w:before="100" w:beforeAutospacing="1" w:after="100" w:afterAutospacing="1"/>
    </w:pPr>
    <w:rPr>
      <w:color w:val="000000"/>
      <w:sz w:val="24"/>
      <w:szCs w:val="24"/>
      <w:lang w:eastAsia="uk-UA"/>
    </w:rPr>
  </w:style>
  <w:style w:type="paragraph" w:styleId="af2">
    <w:name w:val="List Paragraph"/>
    <w:basedOn w:val="a"/>
    <w:uiPriority w:val="34"/>
    <w:qFormat/>
    <w:rsid w:val="00B063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5602">
      <w:bodyDiv w:val="1"/>
      <w:marLeft w:val="0"/>
      <w:marRight w:val="0"/>
      <w:marTop w:val="0"/>
      <w:marBottom w:val="0"/>
      <w:divBdr>
        <w:top w:val="none" w:sz="0" w:space="0" w:color="auto"/>
        <w:left w:val="none" w:sz="0" w:space="0" w:color="auto"/>
        <w:bottom w:val="none" w:sz="0" w:space="0" w:color="auto"/>
        <w:right w:val="none" w:sz="0" w:space="0" w:color="auto"/>
      </w:divBdr>
    </w:div>
    <w:div w:id="232815406">
      <w:bodyDiv w:val="1"/>
      <w:marLeft w:val="0"/>
      <w:marRight w:val="0"/>
      <w:marTop w:val="0"/>
      <w:marBottom w:val="0"/>
      <w:divBdr>
        <w:top w:val="none" w:sz="0" w:space="0" w:color="auto"/>
        <w:left w:val="none" w:sz="0" w:space="0" w:color="auto"/>
        <w:bottom w:val="none" w:sz="0" w:space="0" w:color="auto"/>
        <w:right w:val="none" w:sz="0" w:space="0" w:color="auto"/>
      </w:divBdr>
    </w:div>
    <w:div w:id="739712874">
      <w:bodyDiv w:val="1"/>
      <w:marLeft w:val="0"/>
      <w:marRight w:val="0"/>
      <w:marTop w:val="0"/>
      <w:marBottom w:val="0"/>
      <w:divBdr>
        <w:top w:val="none" w:sz="0" w:space="0" w:color="auto"/>
        <w:left w:val="none" w:sz="0" w:space="0" w:color="auto"/>
        <w:bottom w:val="none" w:sz="0" w:space="0" w:color="auto"/>
        <w:right w:val="none" w:sz="0" w:space="0" w:color="auto"/>
      </w:divBdr>
    </w:div>
    <w:div w:id="1127315184">
      <w:bodyDiv w:val="1"/>
      <w:marLeft w:val="0"/>
      <w:marRight w:val="0"/>
      <w:marTop w:val="0"/>
      <w:marBottom w:val="0"/>
      <w:divBdr>
        <w:top w:val="none" w:sz="0" w:space="0" w:color="auto"/>
        <w:left w:val="none" w:sz="0" w:space="0" w:color="auto"/>
        <w:bottom w:val="none" w:sz="0" w:space="0" w:color="auto"/>
        <w:right w:val="none" w:sz="0" w:space="0" w:color="auto"/>
      </w:divBdr>
    </w:div>
    <w:div w:id="1147432406">
      <w:bodyDiv w:val="1"/>
      <w:marLeft w:val="0"/>
      <w:marRight w:val="0"/>
      <w:marTop w:val="0"/>
      <w:marBottom w:val="0"/>
      <w:divBdr>
        <w:top w:val="none" w:sz="0" w:space="0" w:color="auto"/>
        <w:left w:val="none" w:sz="0" w:space="0" w:color="auto"/>
        <w:bottom w:val="none" w:sz="0" w:space="0" w:color="auto"/>
        <w:right w:val="none" w:sz="0" w:space="0" w:color="auto"/>
      </w:divBdr>
    </w:div>
    <w:div w:id="148335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87224-9E44-478A-B42A-3CA37C7A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4</Pages>
  <Words>7090</Words>
  <Characters>4042</Characters>
  <Application>Microsoft Office Word</Application>
  <DocSecurity>0</DocSecurity>
  <Lines>33</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Shlapak</cp:lastModifiedBy>
  <cp:revision>16</cp:revision>
  <cp:lastPrinted>2014-11-25T10:30:00Z</cp:lastPrinted>
  <dcterms:created xsi:type="dcterms:W3CDTF">2014-11-05T14:54:00Z</dcterms:created>
  <dcterms:modified xsi:type="dcterms:W3CDTF">2014-11-26T15:29:00Z</dcterms:modified>
</cp:coreProperties>
</file>